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1"/>
        <w:gridCol w:w="4186"/>
      </w:tblGrid>
      <w:tr>
        <w:trPr>
          <w:trHeight w:val="741" w:hRule="atLeast"/>
        </w:trPr>
        <w:tc>
          <w:tcPr>
            <w:tcW w:w="5101" w:type="dxa"/>
          </w:tcPr>
          <w:p>
            <w:pPr>
              <w:pStyle w:val="TableParagraph"/>
              <w:ind w:left="108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Carter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z w:val="36"/>
              </w:rPr>
              <w:t>Cleveland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Rakovski</w:t>
            </w:r>
          </w:p>
        </w:tc>
        <w:tc>
          <w:tcPr>
            <w:tcW w:w="4186" w:type="dxa"/>
          </w:tcPr>
          <w:p>
            <w:pPr>
              <w:pStyle w:val="TableParagraph"/>
              <w:ind w:left="951" w:right="105" w:firstLine="362"/>
              <w:rPr>
                <w:sz w:val="22"/>
              </w:rPr>
            </w:pPr>
            <w:r>
              <w:rPr>
                <w:sz w:val="22"/>
              </w:rPr>
              <w:t>Assistant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Professor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Sociology California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University,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Fullerton</w:t>
            </w:r>
          </w:p>
          <w:p>
            <w:pPr>
              <w:pStyle w:val="TableParagraph"/>
              <w:spacing w:line="226" w:lineRule="exact"/>
              <w:ind w:right="105"/>
              <w:rPr>
                <w:sz w:val="22"/>
              </w:rPr>
            </w:pPr>
            <w:r>
              <w:rPr>
                <w:sz w:val="22"/>
              </w:rPr>
              <w:t>Office: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CP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908</w:t>
            </w:r>
          </w:p>
        </w:tc>
      </w:tr>
      <w:tr>
        <w:trPr>
          <w:trHeight w:val="496" w:hRule="atLeast"/>
        </w:trPr>
        <w:tc>
          <w:tcPr>
            <w:tcW w:w="5101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104"/>
              <w:rPr>
                <w:sz w:val="22"/>
              </w:rPr>
            </w:pPr>
            <w:r>
              <w:rPr>
                <w:sz w:val="22"/>
              </w:rPr>
              <w:t>(657)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278-</w:t>
            </w:r>
            <w:r>
              <w:rPr>
                <w:spacing w:val="-4"/>
                <w:sz w:val="22"/>
              </w:rPr>
              <w:t>8416</w:t>
            </w:r>
          </w:p>
          <w:p>
            <w:pPr>
              <w:pStyle w:val="TableParagraph"/>
              <w:spacing w:line="227" w:lineRule="exact" w:before="2"/>
              <w:ind w:right="104"/>
              <w:rPr>
                <w:sz w:val="22"/>
              </w:rPr>
            </w:pPr>
            <w:hyperlink r:id="rId5">
              <w:r>
                <w:rPr>
                  <w:spacing w:val="-2"/>
                  <w:sz w:val="22"/>
                </w:rPr>
                <w:t>crakovski@fullerton.edu</w:t>
              </w:r>
            </w:hyperlink>
          </w:p>
        </w:tc>
      </w:tr>
    </w:tbl>
    <w:p>
      <w:pPr>
        <w:pStyle w:val="Heading1"/>
        <w:spacing w:line="240" w:lineRule="auto" w:before="21"/>
        <w:ind w:left="220"/>
      </w:pPr>
      <w:r>
        <w:rPr>
          <w:spacing w:val="-2"/>
        </w:rPr>
        <w:t>Education</w:t>
      </w:r>
    </w:p>
    <w:p>
      <w:pPr>
        <w:pStyle w:val="BodyText"/>
        <w:spacing w:line="247" w:lineRule="exact" w:before="247"/>
        <w:ind w:left="220"/>
      </w:pPr>
      <w:r>
        <w:rPr/>
        <w:t>Ph.D.</w:t>
      </w:r>
      <w:r>
        <w:rPr>
          <w:spacing w:val="-8"/>
        </w:rPr>
        <w:t> </w:t>
      </w:r>
      <w:r>
        <w:rPr/>
        <w:t>Sociology,</w:t>
      </w:r>
      <w:r>
        <w:rPr>
          <w:spacing w:val="-5"/>
        </w:rPr>
        <w:t> </w:t>
      </w:r>
      <w:r>
        <w:rPr/>
        <w:t>University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Massachusetts</w:t>
      </w:r>
      <w:r>
        <w:rPr>
          <w:spacing w:val="-3"/>
        </w:rPr>
        <w:t> </w:t>
      </w:r>
      <w:r>
        <w:rPr/>
        <w:t>at</w:t>
      </w:r>
      <w:r>
        <w:rPr>
          <w:spacing w:val="-5"/>
        </w:rPr>
        <w:t> </w:t>
      </w:r>
      <w:r>
        <w:rPr/>
        <w:t>Amherst,</w:t>
      </w:r>
      <w:r>
        <w:rPr>
          <w:spacing w:val="-5"/>
        </w:rPr>
        <w:t> </w:t>
      </w:r>
      <w:r>
        <w:rPr/>
        <w:t>September</w:t>
      </w:r>
      <w:r>
        <w:rPr>
          <w:spacing w:val="-4"/>
        </w:rPr>
        <w:t> </w:t>
      </w:r>
      <w:r>
        <w:rPr>
          <w:spacing w:val="-2"/>
        </w:rPr>
        <w:t>2004.</w:t>
      </w:r>
    </w:p>
    <w:p>
      <w:pPr>
        <w:pStyle w:val="BodyText"/>
        <w:ind w:left="220" w:right="1040" w:hanging="1"/>
      </w:pPr>
      <w:r>
        <w:rPr/>
        <w:t>Dissertation title “An Organizational Perspective on Quality of Care in Nursing Homes”. Committee</w:t>
      </w:r>
      <w:r>
        <w:rPr>
          <w:spacing w:val="-4"/>
        </w:rPr>
        <w:t> </w:t>
      </w:r>
      <w:r>
        <w:rPr/>
        <w:t>Members:</w:t>
      </w:r>
      <w:r>
        <w:rPr>
          <w:spacing w:val="-4"/>
        </w:rPr>
        <w:t> </w:t>
      </w:r>
      <w:r>
        <w:rPr/>
        <w:t>Douglas</w:t>
      </w:r>
      <w:r>
        <w:rPr>
          <w:spacing w:val="-2"/>
        </w:rPr>
        <w:t> </w:t>
      </w:r>
      <w:r>
        <w:rPr/>
        <w:t>Anderton</w:t>
      </w:r>
      <w:r>
        <w:rPr>
          <w:spacing w:val="-3"/>
        </w:rPr>
        <w:t> </w:t>
      </w:r>
      <w:r>
        <w:rPr/>
        <w:t>(chair),</w:t>
      </w:r>
      <w:r>
        <w:rPr>
          <w:spacing w:val="-4"/>
        </w:rPr>
        <w:t> </w:t>
      </w:r>
      <w:r>
        <w:rPr/>
        <w:t>Rick</w:t>
      </w:r>
      <w:r>
        <w:rPr>
          <w:spacing w:val="-5"/>
        </w:rPr>
        <w:t> </w:t>
      </w:r>
      <w:r>
        <w:rPr/>
        <w:t>Tessler,</w:t>
      </w:r>
      <w:r>
        <w:rPr>
          <w:spacing w:val="-5"/>
        </w:rPr>
        <w:t> </w:t>
      </w:r>
      <w:r>
        <w:rPr/>
        <w:t>Peter</w:t>
      </w:r>
      <w:r>
        <w:rPr>
          <w:spacing w:val="-5"/>
        </w:rPr>
        <w:t> </w:t>
      </w:r>
      <w:r>
        <w:rPr/>
        <w:t>Brandon,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Kathryn</w:t>
      </w:r>
      <w:r>
        <w:rPr>
          <w:spacing w:val="-5"/>
        </w:rPr>
        <w:t> </w:t>
      </w:r>
      <w:r>
        <w:rPr/>
        <w:t>Tracy.</w:t>
      </w:r>
    </w:p>
    <w:p>
      <w:pPr>
        <w:pStyle w:val="BodyText"/>
        <w:spacing w:before="1"/>
      </w:pPr>
    </w:p>
    <w:p>
      <w:pPr>
        <w:pStyle w:val="BodyText"/>
        <w:ind w:left="219"/>
      </w:pPr>
      <w:r>
        <w:rPr/>
        <w:t>M.S.</w:t>
      </w:r>
      <w:r>
        <w:rPr>
          <w:spacing w:val="-8"/>
        </w:rPr>
        <w:t> </w:t>
      </w:r>
      <w:r>
        <w:rPr/>
        <w:t>Statistics,</w:t>
      </w:r>
      <w:r>
        <w:rPr>
          <w:spacing w:val="-4"/>
        </w:rPr>
        <w:t> </w:t>
      </w:r>
      <w:r>
        <w:rPr/>
        <w:t>University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Massachusetts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Amherst,</w:t>
      </w:r>
      <w:r>
        <w:rPr>
          <w:spacing w:val="-7"/>
        </w:rPr>
        <w:t> </w:t>
      </w:r>
      <w:r>
        <w:rPr/>
        <w:t>August</w:t>
      </w:r>
      <w:r>
        <w:rPr>
          <w:spacing w:val="-6"/>
        </w:rPr>
        <w:t> </w:t>
      </w:r>
      <w:r>
        <w:rPr>
          <w:spacing w:val="-2"/>
        </w:rPr>
        <w:t>2000.</w:t>
      </w:r>
    </w:p>
    <w:p>
      <w:pPr>
        <w:pStyle w:val="BodyText"/>
      </w:pPr>
    </w:p>
    <w:p>
      <w:pPr>
        <w:pStyle w:val="BodyText"/>
        <w:spacing w:line="247" w:lineRule="exact"/>
        <w:ind w:left="219"/>
      </w:pPr>
      <w:r>
        <w:rPr/>
        <w:t>M.A.</w:t>
      </w:r>
      <w:r>
        <w:rPr>
          <w:spacing w:val="-7"/>
        </w:rPr>
        <w:t> </w:t>
      </w:r>
      <w:r>
        <w:rPr/>
        <w:t>Sociology,</w:t>
      </w:r>
      <w:r>
        <w:rPr>
          <w:spacing w:val="-5"/>
        </w:rPr>
        <w:t> </w:t>
      </w:r>
      <w:r>
        <w:rPr/>
        <w:t>University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Massachusetts</w:t>
      </w:r>
      <w:r>
        <w:rPr>
          <w:spacing w:val="-3"/>
        </w:rPr>
        <w:t> </w:t>
      </w:r>
      <w:r>
        <w:rPr/>
        <w:t>at</w:t>
      </w:r>
      <w:r>
        <w:rPr>
          <w:spacing w:val="-6"/>
        </w:rPr>
        <w:t> </w:t>
      </w:r>
      <w:r>
        <w:rPr/>
        <w:t>Amherst,</w:t>
      </w:r>
      <w:r>
        <w:rPr>
          <w:spacing w:val="-7"/>
        </w:rPr>
        <w:t> </w:t>
      </w:r>
      <w:r>
        <w:rPr/>
        <w:t>August</w:t>
      </w:r>
      <w:r>
        <w:rPr>
          <w:spacing w:val="-5"/>
        </w:rPr>
        <w:t> </w:t>
      </w:r>
      <w:r>
        <w:rPr>
          <w:spacing w:val="-2"/>
        </w:rPr>
        <w:t>1998.</w:t>
      </w:r>
    </w:p>
    <w:p>
      <w:pPr>
        <w:pStyle w:val="BodyText"/>
        <w:ind w:left="219" w:right="1040"/>
      </w:pPr>
      <w:r>
        <w:rPr/>
        <w:t>Thesis</w:t>
      </w:r>
      <w:r>
        <w:rPr>
          <w:spacing w:val="-1"/>
        </w:rPr>
        <w:t> </w:t>
      </w:r>
      <w:r>
        <w:rPr/>
        <w:t>title</w:t>
      </w:r>
      <w:r>
        <w:rPr>
          <w:spacing w:val="-3"/>
        </w:rPr>
        <w:t> </w:t>
      </w:r>
      <w:r>
        <w:rPr/>
        <w:t>“Romance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Air: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Analysis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/>
        <w:t>Nightly</w:t>
      </w:r>
      <w:r>
        <w:rPr>
          <w:spacing w:val="-3"/>
        </w:rPr>
        <w:t> </w:t>
      </w:r>
      <w:r>
        <w:rPr/>
        <w:t>Radio</w:t>
      </w:r>
      <w:r>
        <w:rPr>
          <w:spacing w:val="-5"/>
        </w:rPr>
        <w:t> </w:t>
      </w:r>
      <w:r>
        <w:rPr/>
        <w:t>Program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its</w:t>
      </w:r>
      <w:r>
        <w:rPr>
          <w:spacing w:val="-4"/>
        </w:rPr>
        <w:t> </w:t>
      </w:r>
      <w:r>
        <w:rPr/>
        <w:t>Listeners”. Concentrations: Quantitative Methods and Social Psychology.</w:t>
      </w:r>
    </w:p>
    <w:p>
      <w:pPr>
        <w:pStyle w:val="BodyText"/>
        <w:spacing w:before="247"/>
        <w:ind w:left="219" w:right="4355"/>
      </w:pPr>
      <w:r>
        <w:rPr/>
        <w:t>B.A.</w:t>
      </w:r>
      <w:r>
        <w:rPr>
          <w:spacing w:val="-6"/>
        </w:rPr>
        <w:t> </w:t>
      </w:r>
      <w:r>
        <w:rPr/>
        <w:t>Rollins</w:t>
      </w:r>
      <w:r>
        <w:rPr>
          <w:spacing w:val="-4"/>
        </w:rPr>
        <w:t> </w:t>
      </w:r>
      <w:r>
        <w:rPr/>
        <w:t>College,</w:t>
      </w:r>
      <w:r>
        <w:rPr>
          <w:spacing w:val="-6"/>
        </w:rPr>
        <w:t> </w:t>
      </w:r>
      <w:r>
        <w:rPr/>
        <w:t>Winter</w:t>
      </w:r>
      <w:r>
        <w:rPr>
          <w:spacing w:val="-6"/>
        </w:rPr>
        <w:t> </w:t>
      </w:r>
      <w:r>
        <w:rPr/>
        <w:t>Park,</w:t>
      </w:r>
      <w:r>
        <w:rPr>
          <w:spacing w:val="-6"/>
        </w:rPr>
        <w:t> </w:t>
      </w:r>
      <w:r>
        <w:rPr/>
        <w:t>Florida,</w:t>
      </w:r>
      <w:r>
        <w:rPr>
          <w:spacing w:val="-6"/>
        </w:rPr>
        <w:t> </w:t>
      </w:r>
      <w:r>
        <w:rPr/>
        <w:t>May</w:t>
      </w:r>
      <w:r>
        <w:rPr>
          <w:spacing w:val="-6"/>
        </w:rPr>
        <w:t> </w:t>
      </w:r>
      <w:r>
        <w:rPr/>
        <w:t>1995. Majors: Math and Sociology.</w:t>
      </w:r>
    </w:p>
    <w:p>
      <w:pPr>
        <w:pStyle w:val="Heading1"/>
        <w:spacing w:line="490" w:lineRule="atLeast" w:before="6"/>
        <w:ind w:right="64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914259</wp:posOffset>
                </wp:positionH>
                <wp:positionV relativeFrom="paragraph">
                  <wp:posOffset>135536</wp:posOffset>
                </wp:positionV>
                <wp:extent cx="5658485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71.988960pt,10.672201pt" to="517.530261pt,10.672201pt" stroked="true" strokeweight=".552pt" strokecolor="#000000">
                <v:stroke dashstyle="solid"/>
                <w10:wrap type="none"/>
              </v:line>
            </w:pict>
          </mc:Fallback>
        </mc:AlternateContent>
      </w:r>
      <w:r>
        <w:rPr/>
        <w:t>Scholarly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Creative</w:t>
      </w:r>
      <w:r>
        <w:rPr>
          <w:spacing w:val="-12"/>
        </w:rPr>
        <w:t> </w:t>
      </w:r>
      <w:r>
        <w:rPr/>
        <w:t>Activities Peer-reviewed Publications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3" w:after="0"/>
        <w:ind w:left="940" w:right="610" w:hanging="360"/>
        <w:jc w:val="left"/>
        <w:rPr>
          <w:sz w:val="22"/>
        </w:rPr>
      </w:pPr>
      <w:r>
        <w:rPr>
          <w:i/>
          <w:sz w:val="22"/>
        </w:rPr>
        <w:t>Rakovski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sz w:val="22"/>
        </w:rPr>
        <w:t>Price-Glynn</w:t>
      </w:r>
      <w:r>
        <w:rPr>
          <w:spacing w:val="-3"/>
          <w:sz w:val="22"/>
        </w:rPr>
        <w:t> </w:t>
      </w:r>
      <w:r>
        <w:rPr>
          <w:sz w:val="22"/>
        </w:rPr>
        <w:t>K.</w:t>
      </w:r>
      <w:r>
        <w:rPr>
          <w:spacing w:val="40"/>
          <w:sz w:val="22"/>
        </w:rPr>
        <w:t> </w:t>
      </w:r>
      <w:r>
        <w:rPr>
          <w:sz w:val="22"/>
        </w:rPr>
        <w:t>Forthcoming.</w:t>
      </w:r>
      <w:r>
        <w:rPr>
          <w:spacing w:val="-4"/>
          <w:sz w:val="22"/>
        </w:rPr>
        <w:t> </w:t>
      </w:r>
      <w:r>
        <w:rPr>
          <w:sz w:val="22"/>
        </w:rPr>
        <w:t>“Intersectional</w:t>
      </w:r>
      <w:r>
        <w:rPr>
          <w:spacing w:val="-4"/>
          <w:sz w:val="22"/>
        </w:rPr>
        <w:t> </w:t>
      </w:r>
      <w:r>
        <w:rPr>
          <w:sz w:val="22"/>
        </w:rPr>
        <w:t>Identities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Worker</w:t>
      </w:r>
      <w:r>
        <w:rPr>
          <w:spacing w:val="-3"/>
          <w:sz w:val="22"/>
        </w:rPr>
        <w:t> </w:t>
      </w:r>
      <w:r>
        <w:rPr>
          <w:sz w:val="22"/>
        </w:rPr>
        <w:t>Experiences</w:t>
      </w:r>
      <w:r>
        <w:rPr>
          <w:spacing w:val="-2"/>
          <w:sz w:val="22"/>
        </w:rPr>
        <w:t> </w:t>
      </w:r>
      <w:r>
        <w:rPr>
          <w:sz w:val="22"/>
        </w:rPr>
        <w:t>in Home Health Care: The National Home Health Aide Survey” </w:t>
      </w:r>
      <w:r>
        <w:rPr>
          <w:sz w:val="22"/>
          <w:u w:val="single"/>
        </w:rPr>
        <w:t>Research in the Sociology of</w:t>
      </w:r>
      <w:r>
        <w:rPr>
          <w:sz w:val="22"/>
          <w:u w:val="none"/>
        </w:rPr>
        <w:t> </w:t>
      </w:r>
      <w:r>
        <w:rPr>
          <w:spacing w:val="-2"/>
          <w:sz w:val="22"/>
          <w:u w:val="single"/>
        </w:rPr>
        <w:t>Healthcare</w:t>
      </w:r>
      <w:r>
        <w:rPr>
          <w:spacing w:val="-2"/>
          <w:sz w:val="22"/>
          <w:u w:val="none"/>
        </w:rPr>
        <w:t>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1" w:after="0"/>
        <w:ind w:left="940" w:right="593" w:hanging="361"/>
        <w:jc w:val="left"/>
        <w:rPr>
          <w:sz w:val="22"/>
        </w:rPr>
      </w:pPr>
      <w:r>
        <w:rPr>
          <w:sz w:val="22"/>
        </w:rPr>
        <w:t>Price-Glynn</w:t>
      </w:r>
      <w:r>
        <w:rPr>
          <w:spacing w:val="-5"/>
          <w:sz w:val="22"/>
        </w:rPr>
        <w:t> </w:t>
      </w:r>
      <w:r>
        <w:rPr>
          <w:sz w:val="22"/>
        </w:rPr>
        <w:t>K,</w:t>
      </w:r>
      <w:r>
        <w:rPr>
          <w:spacing w:val="-3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.</w:t>
      </w:r>
      <w:r>
        <w:rPr>
          <w:spacing w:val="40"/>
          <w:sz w:val="22"/>
        </w:rPr>
        <w:t> </w:t>
      </w:r>
      <w:r>
        <w:rPr>
          <w:sz w:val="22"/>
        </w:rPr>
        <w:t>Forthcoming.</w:t>
      </w:r>
      <w:r>
        <w:rPr>
          <w:spacing w:val="-3"/>
          <w:sz w:val="22"/>
        </w:rPr>
        <w:t> </w:t>
      </w:r>
      <w:r>
        <w:rPr>
          <w:sz w:val="22"/>
        </w:rPr>
        <w:t>“Who</w:t>
      </w:r>
      <w:r>
        <w:rPr>
          <w:spacing w:val="-5"/>
          <w:sz w:val="22"/>
        </w:rPr>
        <w:t> </w:t>
      </w:r>
      <w:r>
        <w:rPr>
          <w:sz w:val="22"/>
        </w:rPr>
        <w:t>Rides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Glass</w:t>
      </w:r>
      <w:r>
        <w:rPr>
          <w:spacing w:val="-1"/>
          <w:sz w:val="22"/>
        </w:rPr>
        <w:t> </w:t>
      </w:r>
      <w:r>
        <w:rPr>
          <w:sz w:val="22"/>
        </w:rPr>
        <w:t>Escalator?:</w:t>
      </w:r>
      <w:r>
        <w:rPr>
          <w:spacing w:val="40"/>
          <w:sz w:val="22"/>
        </w:rPr>
        <w:t> </w:t>
      </w:r>
      <w:r>
        <w:rPr>
          <w:sz w:val="22"/>
        </w:rPr>
        <w:t>Gender,</w:t>
      </w:r>
      <w:r>
        <w:rPr>
          <w:spacing w:val="-3"/>
          <w:sz w:val="22"/>
        </w:rPr>
        <w:t> </w:t>
      </w:r>
      <w:r>
        <w:rPr>
          <w:sz w:val="22"/>
        </w:rPr>
        <w:t>Race</w:t>
      </w:r>
      <w:r>
        <w:rPr>
          <w:spacing w:val="-3"/>
          <w:sz w:val="22"/>
        </w:rPr>
        <w:t> </w:t>
      </w:r>
      <w:r>
        <w:rPr>
          <w:sz w:val="22"/>
        </w:rPr>
        <w:t>and Nationality in the National Nursing Assistant Study” </w:t>
      </w:r>
      <w:r>
        <w:rPr>
          <w:sz w:val="22"/>
          <w:u w:val="single"/>
        </w:rPr>
        <w:t>Work, Employment, and Society</w:t>
      </w:r>
      <w:r>
        <w:rPr>
          <w:sz w:val="22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246" w:after="0"/>
        <w:ind w:left="940" w:right="161" w:hanging="360"/>
        <w:jc w:val="left"/>
        <w:rPr>
          <w:sz w:val="22"/>
        </w:rPr>
      </w:pPr>
      <w:r>
        <w:rPr>
          <w:i/>
          <w:sz w:val="22"/>
        </w:rPr>
        <w:t>Rakovski C</w:t>
      </w:r>
      <w:r>
        <w:rPr>
          <w:sz w:val="22"/>
        </w:rPr>
        <w:t>, Zettel-Watson L, Rutledge D.</w:t>
      </w:r>
      <w:r>
        <w:rPr>
          <w:spacing w:val="40"/>
          <w:sz w:val="22"/>
        </w:rPr>
        <w:t> </w:t>
      </w:r>
      <w:r>
        <w:rPr>
          <w:sz w:val="22"/>
        </w:rPr>
        <w:t>2011. “Association of Employment and Working Conditions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Physical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Mental</w:t>
      </w:r>
      <w:r>
        <w:rPr>
          <w:spacing w:val="-3"/>
          <w:sz w:val="22"/>
        </w:rPr>
        <w:t> </w:t>
      </w:r>
      <w:r>
        <w:rPr>
          <w:sz w:val="22"/>
        </w:rPr>
        <w:t>Health</w:t>
      </w:r>
      <w:r>
        <w:rPr>
          <w:spacing w:val="-5"/>
          <w:sz w:val="22"/>
        </w:rPr>
        <w:t> </w:t>
      </w:r>
      <w:r>
        <w:rPr>
          <w:sz w:val="22"/>
        </w:rPr>
        <w:t>Symptoms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Fibromyalgia”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>Disability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z w:val="22"/>
          <w:u w:val="none"/>
        </w:rPr>
        <w:t> </w:t>
      </w:r>
      <w:r>
        <w:rPr>
          <w:sz w:val="22"/>
          <w:u w:val="single"/>
        </w:rPr>
        <w:t>Rehabilitation</w:t>
      </w:r>
      <w:r>
        <w:rPr>
          <w:sz w:val="22"/>
          <w:u w:val="none"/>
        </w:rPr>
        <w:t>. Early online: 1-7.</w:t>
      </w:r>
    </w:p>
    <w:p>
      <w:pPr>
        <w:pStyle w:val="ListParagraph"/>
        <w:numPr>
          <w:ilvl w:val="0"/>
          <w:numId w:val="1"/>
        </w:numPr>
        <w:tabs>
          <w:tab w:pos="939" w:val="left" w:leader="none"/>
        </w:tabs>
        <w:spacing w:line="240" w:lineRule="auto" w:before="246" w:after="0"/>
        <w:ind w:left="939" w:right="223" w:hanging="360"/>
        <w:jc w:val="left"/>
        <w:rPr>
          <w:sz w:val="22"/>
        </w:rPr>
      </w:pPr>
      <w:r>
        <w:rPr>
          <w:sz w:val="22"/>
        </w:rPr>
        <w:t>Zettel-Watson L, </w:t>
      </w:r>
      <w:r>
        <w:rPr>
          <w:i/>
          <w:sz w:val="22"/>
        </w:rPr>
        <w:t>Rakovski C</w:t>
      </w:r>
      <w:r>
        <w:rPr>
          <w:sz w:val="22"/>
        </w:rPr>
        <w:t>, Levine B, Rutledge D, Jones J. 2011. “Employment status and care- giving</w:t>
      </w:r>
      <w:r>
        <w:rPr>
          <w:spacing w:val="-3"/>
          <w:sz w:val="22"/>
        </w:rPr>
        <w:t> </w:t>
      </w:r>
      <w:r>
        <w:rPr>
          <w:sz w:val="22"/>
        </w:rPr>
        <w:t>responsibilities:</w:t>
      </w:r>
      <w:r>
        <w:rPr>
          <w:spacing w:val="-5"/>
          <w:sz w:val="22"/>
        </w:rPr>
        <w:t> </w:t>
      </w:r>
      <w:r>
        <w:rPr>
          <w:sz w:val="22"/>
        </w:rPr>
        <w:t>Quality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life,</w:t>
      </w:r>
      <w:r>
        <w:rPr>
          <w:spacing w:val="-3"/>
          <w:sz w:val="22"/>
        </w:rPr>
        <w:t> </w:t>
      </w:r>
      <w:r>
        <w:rPr>
          <w:sz w:val="22"/>
        </w:rPr>
        <w:t>general</w:t>
      </w:r>
      <w:r>
        <w:rPr>
          <w:spacing w:val="-3"/>
          <w:sz w:val="22"/>
        </w:rPr>
        <w:t> </w:t>
      </w:r>
      <w:r>
        <w:rPr>
          <w:sz w:val="22"/>
        </w:rPr>
        <w:t>health,</w:t>
      </w:r>
      <w:r>
        <w:rPr>
          <w:spacing w:val="-3"/>
          <w:sz w:val="22"/>
        </w:rPr>
        <w:t> </w:t>
      </w:r>
      <w:r>
        <w:rPr>
          <w:sz w:val="22"/>
        </w:rPr>
        <w:t>depression,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physical</w:t>
      </w:r>
      <w:r>
        <w:rPr>
          <w:spacing w:val="-3"/>
          <w:sz w:val="22"/>
        </w:rPr>
        <w:t> </w:t>
      </w:r>
      <w:r>
        <w:rPr>
          <w:sz w:val="22"/>
        </w:rPr>
        <w:t>abilities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 Fibromyalgia” </w:t>
      </w:r>
      <w:r>
        <w:rPr>
          <w:sz w:val="22"/>
          <w:u w:val="single"/>
        </w:rPr>
        <w:t>Journal of Musculoskeletal Pain</w:t>
      </w:r>
      <w:r>
        <w:rPr>
          <w:sz w:val="22"/>
          <w:u w:val="none"/>
        </w:rPr>
        <w:t> 19: 8-17.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1" w:after="0"/>
        <w:ind w:left="940" w:right="305" w:hanging="361"/>
        <w:jc w:val="left"/>
        <w:rPr>
          <w:sz w:val="22"/>
        </w:rPr>
      </w:pPr>
      <w:r>
        <w:rPr>
          <w:sz w:val="22"/>
        </w:rPr>
        <w:t>Rutledge D, Cherry B, Rose DJ, </w:t>
      </w:r>
      <w:r>
        <w:rPr>
          <w:i/>
          <w:sz w:val="22"/>
        </w:rPr>
        <w:t>Rakovski C</w:t>
      </w:r>
      <w:r>
        <w:rPr>
          <w:sz w:val="22"/>
        </w:rPr>
        <w:t>, Jones J. 2010. “Do Fall Predictors in Older Adults Predict</w:t>
      </w:r>
      <w:r>
        <w:rPr>
          <w:spacing w:val="-2"/>
          <w:sz w:val="22"/>
        </w:rPr>
        <w:t> </w:t>
      </w:r>
      <w:r>
        <w:rPr>
          <w:sz w:val="22"/>
        </w:rPr>
        <w:t>Fall</w:t>
      </w:r>
      <w:r>
        <w:rPr>
          <w:spacing w:val="-3"/>
          <w:sz w:val="22"/>
        </w:rPr>
        <w:t> </w:t>
      </w:r>
      <w:r>
        <w:rPr>
          <w:sz w:val="22"/>
        </w:rPr>
        <w:t>Status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Persons</w:t>
      </w:r>
      <w:r>
        <w:rPr>
          <w:spacing w:val="-1"/>
          <w:sz w:val="22"/>
        </w:rPr>
        <w:t> </w:t>
      </w:r>
      <w:r>
        <w:rPr>
          <w:sz w:val="22"/>
        </w:rPr>
        <w:t>50+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Fibromyalgia?”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>Research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in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Nursing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&amp;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Health</w:t>
      </w:r>
      <w:r>
        <w:rPr>
          <w:sz w:val="22"/>
          <w:u w:val="none"/>
        </w:rPr>
        <w:t>,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33: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192-206.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246" w:after="0"/>
        <w:ind w:left="940" w:right="351" w:hanging="361"/>
        <w:jc w:val="left"/>
        <w:rPr>
          <w:sz w:val="22"/>
        </w:rPr>
      </w:pP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Price-Glynn</w:t>
      </w:r>
      <w:r>
        <w:rPr>
          <w:spacing w:val="-2"/>
          <w:sz w:val="22"/>
        </w:rPr>
        <w:t> </w:t>
      </w:r>
      <w:r>
        <w:rPr>
          <w:sz w:val="22"/>
        </w:rPr>
        <w:t>K.</w:t>
      </w:r>
      <w:r>
        <w:rPr>
          <w:spacing w:val="40"/>
          <w:sz w:val="22"/>
        </w:rPr>
        <w:t> </w:t>
      </w:r>
      <w:r>
        <w:rPr>
          <w:sz w:val="22"/>
        </w:rPr>
        <w:t>2010.</w:t>
      </w:r>
      <w:r>
        <w:rPr>
          <w:spacing w:val="-3"/>
          <w:sz w:val="22"/>
        </w:rPr>
        <w:t> </w:t>
      </w:r>
      <w:r>
        <w:rPr>
          <w:sz w:val="22"/>
        </w:rPr>
        <w:t>“Caring</w:t>
      </w:r>
      <w:r>
        <w:rPr>
          <w:spacing w:val="-3"/>
          <w:sz w:val="22"/>
        </w:rPr>
        <w:t> </w:t>
      </w:r>
      <w:r>
        <w:rPr>
          <w:sz w:val="22"/>
        </w:rPr>
        <w:t>Labor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Intersectionality:</w:t>
      </w:r>
      <w:r>
        <w:rPr>
          <w:spacing w:val="-3"/>
          <w:sz w:val="22"/>
        </w:rPr>
        <w:t> </w:t>
      </w:r>
      <w:r>
        <w:rPr>
          <w:sz w:val="22"/>
        </w:rPr>
        <w:t>Findings</w:t>
      </w:r>
      <w:r>
        <w:rPr>
          <w:spacing w:val="-1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National Nursing Assistants Survey” </w:t>
      </w:r>
      <w:r>
        <w:rPr>
          <w:sz w:val="22"/>
          <w:u w:val="single"/>
        </w:rPr>
        <w:t>Sociology of Health and Illness</w:t>
      </w:r>
      <w:r>
        <w:rPr>
          <w:sz w:val="22"/>
          <w:u w:val="none"/>
        </w:rPr>
        <w:t>, 32(3): 400-414.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939" w:val="left" w:leader="none"/>
        </w:tabs>
        <w:spacing w:line="240" w:lineRule="auto" w:before="0" w:after="0"/>
        <w:ind w:left="939" w:right="243" w:hanging="360"/>
        <w:jc w:val="left"/>
        <w:rPr>
          <w:i/>
          <w:sz w:val="22"/>
        </w:rPr>
      </w:pPr>
      <w:r>
        <w:rPr>
          <w:sz w:val="22"/>
        </w:rPr>
        <w:t>Malgwi</w:t>
      </w:r>
      <w:r>
        <w:rPr>
          <w:spacing w:val="-3"/>
          <w:sz w:val="22"/>
        </w:rPr>
        <w:t> </w:t>
      </w:r>
      <w:r>
        <w:rPr>
          <w:sz w:val="22"/>
        </w:rPr>
        <w:t>C,</w:t>
      </w:r>
      <w:r>
        <w:rPr>
          <w:spacing w:val="-3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.</w:t>
      </w:r>
      <w:r>
        <w:rPr>
          <w:spacing w:val="-3"/>
          <w:sz w:val="22"/>
        </w:rPr>
        <w:t> </w:t>
      </w:r>
      <w:r>
        <w:rPr>
          <w:sz w:val="22"/>
        </w:rPr>
        <w:t>2009.</w:t>
      </w:r>
      <w:r>
        <w:rPr>
          <w:spacing w:val="-5"/>
          <w:sz w:val="22"/>
        </w:rPr>
        <w:t> </w:t>
      </w:r>
      <w:r>
        <w:rPr>
          <w:sz w:val="22"/>
        </w:rPr>
        <w:t>"Combating</w:t>
      </w:r>
      <w:r>
        <w:rPr>
          <w:spacing w:val="-3"/>
          <w:sz w:val="22"/>
        </w:rPr>
        <w:t> </w:t>
      </w:r>
      <w:r>
        <w:rPr>
          <w:sz w:val="22"/>
        </w:rPr>
        <w:t>Academic</w:t>
      </w:r>
      <w:r>
        <w:rPr>
          <w:spacing w:val="-3"/>
          <w:sz w:val="22"/>
        </w:rPr>
        <w:t> </w:t>
      </w:r>
      <w:r>
        <w:rPr>
          <w:sz w:val="22"/>
        </w:rPr>
        <w:t>Fraud: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Students</w:t>
      </w:r>
      <w:r>
        <w:rPr>
          <w:spacing w:val="-4"/>
          <w:sz w:val="22"/>
        </w:rPr>
        <w:t> </w:t>
      </w:r>
      <w:r>
        <w:rPr>
          <w:sz w:val="22"/>
        </w:rPr>
        <w:t>Reticent</w:t>
      </w:r>
      <w:r>
        <w:rPr>
          <w:spacing w:val="-2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Uncovering the Covert?" </w:t>
      </w:r>
      <w:r>
        <w:rPr>
          <w:sz w:val="22"/>
          <w:u w:val="single"/>
        </w:rPr>
        <w:t>Journal of Academic Ethics</w:t>
      </w:r>
      <w:r>
        <w:rPr>
          <w:sz w:val="22"/>
          <w:u w:val="none"/>
        </w:rPr>
        <w:t> 7(3): 207-221.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0" w:lineRule="auto" w:before="246" w:after="0"/>
        <w:ind w:left="940" w:right="714" w:hanging="361"/>
        <w:jc w:val="left"/>
        <w:rPr>
          <w:sz w:val="22"/>
        </w:rPr>
      </w:pPr>
      <w:r>
        <w:rPr>
          <w:sz w:val="22"/>
        </w:rPr>
        <w:t>Malgwi</w:t>
      </w:r>
      <w:r>
        <w:rPr>
          <w:spacing w:val="-4"/>
          <w:sz w:val="22"/>
        </w:rPr>
        <w:t> </w:t>
      </w:r>
      <w:r>
        <w:rPr>
          <w:sz w:val="22"/>
        </w:rPr>
        <w:t>C,</w:t>
      </w:r>
      <w:r>
        <w:rPr>
          <w:spacing w:val="-4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.</w:t>
      </w:r>
      <w:r>
        <w:rPr>
          <w:spacing w:val="-4"/>
          <w:sz w:val="22"/>
        </w:rPr>
        <w:t> </w:t>
      </w:r>
      <w:r>
        <w:rPr>
          <w:sz w:val="22"/>
        </w:rPr>
        <w:t>2009.</w:t>
      </w:r>
      <w:r>
        <w:rPr>
          <w:spacing w:val="-5"/>
          <w:sz w:val="22"/>
        </w:rPr>
        <w:t> </w:t>
      </w:r>
      <w:r>
        <w:rPr>
          <w:sz w:val="22"/>
        </w:rPr>
        <w:t>“Behavioral</w:t>
      </w:r>
      <w:r>
        <w:rPr>
          <w:spacing w:val="-4"/>
          <w:sz w:val="22"/>
        </w:rPr>
        <w:t> </w:t>
      </w:r>
      <w:r>
        <w:rPr>
          <w:sz w:val="22"/>
        </w:rPr>
        <w:t>Implications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Evaluation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Academic</w:t>
      </w:r>
      <w:r>
        <w:rPr>
          <w:spacing w:val="-4"/>
          <w:sz w:val="22"/>
        </w:rPr>
        <w:t> </w:t>
      </w:r>
      <w:r>
        <w:rPr>
          <w:sz w:val="22"/>
        </w:rPr>
        <w:t>Fraud</w:t>
      </w:r>
      <w:r>
        <w:rPr>
          <w:spacing w:val="-3"/>
          <w:sz w:val="22"/>
        </w:rPr>
        <w:t> </w:t>
      </w:r>
      <w:r>
        <w:rPr>
          <w:sz w:val="22"/>
        </w:rPr>
        <w:t>Risk Factors” </w:t>
      </w:r>
      <w:r>
        <w:rPr>
          <w:sz w:val="22"/>
          <w:u w:val="single"/>
        </w:rPr>
        <w:t>Journal of Forensic &amp; Investigative Accounting</w:t>
      </w:r>
      <w:r>
        <w:rPr>
          <w:sz w:val="22"/>
          <w:u w:val="none"/>
        </w:rPr>
        <w:t> 1(2): 1-37.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</w:tabs>
        <w:spacing w:line="242" w:lineRule="auto" w:before="247" w:after="0"/>
        <w:ind w:left="940" w:right="651" w:hanging="361"/>
        <w:jc w:val="left"/>
        <w:rPr>
          <w:sz w:val="22"/>
        </w:rPr>
      </w:pPr>
      <w:r>
        <w:rPr>
          <w:sz w:val="22"/>
        </w:rPr>
        <w:t>Owhoso</w:t>
      </w:r>
      <w:r>
        <w:rPr>
          <w:spacing w:val="-2"/>
          <w:sz w:val="22"/>
        </w:rPr>
        <w:t> </w:t>
      </w:r>
      <w:r>
        <w:rPr>
          <w:sz w:val="22"/>
        </w:rPr>
        <w:t>V,</w:t>
      </w:r>
      <w:r>
        <w:rPr>
          <w:spacing w:val="-3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Messier</w:t>
      </w:r>
      <w:r>
        <w:rPr>
          <w:spacing w:val="-4"/>
          <w:sz w:val="22"/>
        </w:rPr>
        <w:t> </w:t>
      </w:r>
      <w:r>
        <w:rPr>
          <w:sz w:val="22"/>
        </w:rPr>
        <w:t>B.</w:t>
      </w:r>
      <w:r>
        <w:rPr>
          <w:spacing w:val="-3"/>
          <w:sz w:val="22"/>
        </w:rPr>
        <w:t> </w:t>
      </w:r>
      <w:r>
        <w:rPr>
          <w:sz w:val="22"/>
        </w:rPr>
        <w:t>2008.</w:t>
      </w:r>
      <w:r>
        <w:rPr>
          <w:spacing w:val="-3"/>
          <w:sz w:val="22"/>
        </w:rPr>
        <w:t> </w:t>
      </w:r>
      <w:r>
        <w:rPr>
          <w:sz w:val="22"/>
        </w:rPr>
        <w:t>“Audit</w:t>
      </w:r>
      <w:r>
        <w:rPr>
          <w:spacing w:val="-4"/>
          <w:sz w:val="22"/>
        </w:rPr>
        <w:t> </w:t>
      </w:r>
      <w:r>
        <w:rPr>
          <w:sz w:val="22"/>
        </w:rPr>
        <w:t>Partners’</w:t>
      </w:r>
      <w:r>
        <w:rPr>
          <w:spacing w:val="-3"/>
          <w:sz w:val="22"/>
        </w:rPr>
        <w:t> </w:t>
      </w:r>
      <w:r>
        <w:rPr>
          <w:sz w:val="22"/>
        </w:rPr>
        <w:t>Prediction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Subordinates</w:t>
      </w:r>
      <w:r>
        <w:rPr>
          <w:spacing w:val="-4"/>
          <w:sz w:val="22"/>
        </w:rPr>
        <w:t> </w:t>
      </w:r>
      <w:r>
        <w:rPr>
          <w:sz w:val="22"/>
        </w:rPr>
        <w:t>Ability</w:t>
      </w:r>
      <w:r>
        <w:rPr>
          <w:spacing w:val="-3"/>
          <w:sz w:val="22"/>
        </w:rPr>
        <w:t> </w:t>
      </w:r>
      <w:r>
        <w:rPr>
          <w:sz w:val="22"/>
        </w:rPr>
        <w:t>to Detect Errors” </w:t>
      </w:r>
      <w:r>
        <w:rPr>
          <w:sz w:val="22"/>
          <w:u w:val="single"/>
        </w:rPr>
        <w:t>Journal of Accounting Research</w:t>
      </w:r>
      <w:r>
        <w:rPr>
          <w:sz w:val="22"/>
          <w:u w:val="none"/>
        </w:rPr>
        <w:t> 46(5): 1241-1264.</w:t>
      </w:r>
    </w:p>
    <w:p>
      <w:pPr>
        <w:spacing w:after="0" w:line="242" w:lineRule="auto"/>
        <w:jc w:val="left"/>
        <w:rPr>
          <w:sz w:val="22"/>
        </w:rPr>
        <w:sectPr>
          <w:type w:val="continuous"/>
          <w:pgSz w:w="12240" w:h="15840"/>
          <w:pgMar w:top="1420" w:bottom="280" w:left="1220" w:right="1320"/>
        </w:sectPr>
      </w:pPr>
    </w:p>
    <w:p>
      <w:pPr>
        <w:pStyle w:val="ListParagraph"/>
        <w:numPr>
          <w:ilvl w:val="0"/>
          <w:numId w:val="1"/>
        </w:numPr>
        <w:tabs>
          <w:tab w:pos="938" w:val="left" w:leader="none"/>
          <w:tab w:pos="940" w:val="left" w:leader="none"/>
        </w:tabs>
        <w:spacing w:line="240" w:lineRule="auto" w:before="87" w:after="0"/>
        <w:ind w:left="940" w:right="457" w:hanging="360"/>
        <w:jc w:val="left"/>
        <w:rPr>
          <w:sz w:val="22"/>
        </w:rPr>
      </w:pP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C.</w:t>
      </w:r>
      <w:r>
        <w:rPr>
          <w:i/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Levy</w:t>
      </w:r>
      <w:r>
        <w:rPr>
          <w:spacing w:val="-3"/>
          <w:sz w:val="22"/>
        </w:rPr>
        <w:t> </w:t>
      </w:r>
      <w:r>
        <w:rPr>
          <w:sz w:val="22"/>
        </w:rPr>
        <w:t>E.</w:t>
      </w:r>
      <w:r>
        <w:rPr>
          <w:spacing w:val="-3"/>
          <w:sz w:val="22"/>
        </w:rPr>
        <w:t> </w:t>
      </w:r>
      <w:r>
        <w:rPr>
          <w:sz w:val="22"/>
        </w:rPr>
        <w:t>2007.</w:t>
      </w:r>
      <w:r>
        <w:rPr>
          <w:spacing w:val="-2"/>
          <w:sz w:val="22"/>
        </w:rPr>
        <w:t> </w:t>
      </w:r>
      <w:r>
        <w:rPr>
          <w:sz w:val="22"/>
        </w:rPr>
        <w:t>“Academic</w:t>
      </w:r>
      <w:r>
        <w:rPr>
          <w:spacing w:val="-3"/>
          <w:sz w:val="22"/>
        </w:rPr>
        <w:t> </w:t>
      </w:r>
      <w:r>
        <w:rPr>
          <w:sz w:val="22"/>
        </w:rPr>
        <w:t>Dishonesty:</w:t>
      </w:r>
      <w:r>
        <w:rPr>
          <w:spacing w:val="-3"/>
          <w:sz w:val="22"/>
        </w:rPr>
        <w:t> </w:t>
      </w:r>
      <w:r>
        <w:rPr>
          <w:sz w:val="22"/>
        </w:rPr>
        <w:t>Perceptions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Business</w:t>
      </w:r>
      <w:r>
        <w:rPr>
          <w:spacing w:val="-1"/>
          <w:sz w:val="22"/>
        </w:rPr>
        <w:t> </w:t>
      </w:r>
      <w:r>
        <w:rPr>
          <w:sz w:val="22"/>
        </w:rPr>
        <w:t>Students”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>College</w:t>
      </w:r>
      <w:r>
        <w:rPr>
          <w:sz w:val="22"/>
          <w:u w:val="none"/>
        </w:rPr>
        <w:t> </w:t>
      </w:r>
      <w:r>
        <w:rPr>
          <w:sz w:val="22"/>
          <w:u w:val="single"/>
        </w:rPr>
        <w:t>Student Journal</w:t>
      </w:r>
      <w:r>
        <w:rPr>
          <w:sz w:val="22"/>
          <w:u w:val="none"/>
        </w:rPr>
        <w:t> 41(2): 466-481.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0" w:after="0"/>
        <w:ind w:left="939" w:right="961" w:hanging="360"/>
        <w:jc w:val="left"/>
        <w:rPr>
          <w:sz w:val="22"/>
        </w:rPr>
      </w:pPr>
      <w:r>
        <w:rPr>
          <w:sz w:val="22"/>
        </w:rPr>
        <w:t>Levy</w:t>
      </w:r>
      <w:r>
        <w:rPr>
          <w:spacing w:val="-3"/>
          <w:sz w:val="22"/>
        </w:rPr>
        <w:t> </w:t>
      </w:r>
      <w:r>
        <w:rPr>
          <w:sz w:val="22"/>
        </w:rPr>
        <w:t>E,</w:t>
      </w:r>
      <w:r>
        <w:rPr>
          <w:spacing w:val="-3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.</w:t>
      </w:r>
      <w:r>
        <w:rPr>
          <w:spacing w:val="-3"/>
          <w:sz w:val="22"/>
        </w:rPr>
        <w:t> </w:t>
      </w:r>
      <w:r>
        <w:rPr>
          <w:sz w:val="22"/>
        </w:rPr>
        <w:t>2006.</w:t>
      </w:r>
      <w:r>
        <w:rPr>
          <w:spacing w:val="-3"/>
          <w:sz w:val="22"/>
        </w:rPr>
        <w:t> </w:t>
      </w:r>
      <w:r>
        <w:rPr>
          <w:sz w:val="22"/>
        </w:rPr>
        <w:t>“Academic</w:t>
      </w:r>
      <w:r>
        <w:rPr>
          <w:spacing w:val="-3"/>
          <w:sz w:val="22"/>
        </w:rPr>
        <w:t> </w:t>
      </w:r>
      <w:r>
        <w:rPr>
          <w:sz w:val="22"/>
        </w:rPr>
        <w:t>Dishonesty: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Zero</w:t>
      </w:r>
      <w:r>
        <w:rPr>
          <w:spacing w:val="-2"/>
          <w:sz w:val="22"/>
        </w:rPr>
        <w:t> </w:t>
      </w:r>
      <w:r>
        <w:rPr>
          <w:sz w:val="22"/>
        </w:rPr>
        <w:t>Tolerance</w:t>
      </w:r>
      <w:r>
        <w:rPr>
          <w:spacing w:val="-3"/>
          <w:sz w:val="22"/>
        </w:rPr>
        <w:t> </w:t>
      </w:r>
      <w:r>
        <w:rPr>
          <w:sz w:val="22"/>
        </w:rPr>
        <w:t>Professor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Student Registration Choices” </w:t>
      </w:r>
      <w:r>
        <w:rPr>
          <w:sz w:val="22"/>
          <w:u w:val="single"/>
        </w:rPr>
        <w:t>Research in Higher Education</w:t>
      </w:r>
      <w:r>
        <w:rPr>
          <w:sz w:val="22"/>
          <w:u w:val="none"/>
        </w:rPr>
        <w:t> 47(6): 735-754.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247" w:after="0"/>
        <w:ind w:left="939" w:right="497" w:hanging="360"/>
        <w:jc w:val="left"/>
        <w:rPr>
          <w:sz w:val="22"/>
        </w:rPr>
      </w:pPr>
      <w:r>
        <w:rPr>
          <w:sz w:val="22"/>
        </w:rPr>
        <w:t>Rosen</w:t>
      </w:r>
      <w:r>
        <w:rPr>
          <w:spacing w:val="-1"/>
          <w:sz w:val="22"/>
        </w:rPr>
        <w:t> </w:t>
      </w:r>
      <w:r>
        <w:rPr>
          <w:sz w:val="22"/>
        </w:rPr>
        <w:t>A,</w:t>
      </w:r>
      <w:r>
        <w:rPr>
          <w:spacing w:val="-2"/>
          <w:sz w:val="22"/>
        </w:rPr>
        <w:t> </w:t>
      </w:r>
      <w:r>
        <w:rPr>
          <w:sz w:val="22"/>
        </w:rPr>
        <w:t>Wang</w:t>
      </w:r>
      <w:r>
        <w:rPr>
          <w:spacing w:val="-2"/>
          <w:sz w:val="22"/>
        </w:rPr>
        <w:t> </w:t>
      </w:r>
      <w:r>
        <w:rPr>
          <w:sz w:val="22"/>
        </w:rPr>
        <w:t>F,</w:t>
      </w:r>
      <w:r>
        <w:rPr>
          <w:spacing w:val="-2"/>
          <w:sz w:val="22"/>
        </w:rPr>
        <w:t> </w:t>
      </w:r>
      <w:r>
        <w:rPr>
          <w:sz w:val="22"/>
        </w:rPr>
        <w:t>Montez</w:t>
      </w:r>
      <w:r>
        <w:rPr>
          <w:spacing w:val="-4"/>
          <w:sz w:val="22"/>
        </w:rPr>
        <w:t> </w:t>
      </w:r>
      <w:r>
        <w:rPr>
          <w:sz w:val="22"/>
        </w:rPr>
        <w:t>M,</w:t>
      </w:r>
      <w:r>
        <w:rPr>
          <w:spacing w:val="-2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Berlowitz</w:t>
      </w:r>
      <w:r>
        <w:rPr>
          <w:spacing w:val="-2"/>
          <w:sz w:val="22"/>
        </w:rPr>
        <w:t> </w:t>
      </w:r>
      <w:r>
        <w:rPr>
          <w:sz w:val="22"/>
        </w:rPr>
        <w:t>D,</w:t>
      </w:r>
      <w:r>
        <w:rPr>
          <w:spacing w:val="-4"/>
          <w:sz w:val="22"/>
        </w:rPr>
        <w:t> </w:t>
      </w:r>
      <w:r>
        <w:rPr>
          <w:sz w:val="22"/>
        </w:rPr>
        <w:t>Lucove</w:t>
      </w:r>
      <w:r>
        <w:rPr>
          <w:spacing w:val="-1"/>
          <w:sz w:val="22"/>
        </w:rPr>
        <w:t> </w:t>
      </w:r>
      <w:r>
        <w:rPr>
          <w:sz w:val="22"/>
        </w:rPr>
        <w:t>J.</w:t>
      </w:r>
      <w:r>
        <w:rPr>
          <w:spacing w:val="-2"/>
          <w:sz w:val="22"/>
        </w:rPr>
        <w:t> </w:t>
      </w:r>
      <w:r>
        <w:rPr>
          <w:sz w:val="22"/>
        </w:rPr>
        <w:t>2005.</w:t>
      </w:r>
      <w:r>
        <w:rPr>
          <w:spacing w:val="-2"/>
          <w:sz w:val="22"/>
        </w:rPr>
        <w:t> </w:t>
      </w:r>
      <w:r>
        <w:rPr>
          <w:sz w:val="22"/>
        </w:rPr>
        <w:t>“Identifying</w:t>
      </w:r>
      <w:r>
        <w:rPr>
          <w:spacing w:val="-4"/>
          <w:sz w:val="22"/>
        </w:rPr>
        <w:t> </w:t>
      </w:r>
      <w:r>
        <w:rPr>
          <w:sz w:val="22"/>
        </w:rPr>
        <w:t>future</w:t>
      </w:r>
      <w:r>
        <w:rPr>
          <w:spacing w:val="-4"/>
          <w:sz w:val="22"/>
        </w:rPr>
        <w:t> </w:t>
      </w:r>
      <w:r>
        <w:rPr>
          <w:sz w:val="22"/>
        </w:rPr>
        <w:t>high- healthcare users: exploring the value of diagnostic and prior utilization information” </w:t>
      </w:r>
      <w:r>
        <w:rPr>
          <w:sz w:val="22"/>
          <w:u w:val="single"/>
        </w:rPr>
        <w:t>Disease</w:t>
      </w:r>
      <w:r>
        <w:rPr>
          <w:sz w:val="22"/>
          <w:u w:val="none"/>
        </w:rPr>
        <w:t> </w:t>
      </w:r>
      <w:r>
        <w:rPr>
          <w:sz w:val="22"/>
          <w:u w:val="single"/>
        </w:rPr>
        <w:t>Management and Health Outcomes</w:t>
      </w:r>
      <w:r>
        <w:rPr>
          <w:sz w:val="22"/>
          <w:u w:val="none"/>
        </w:rPr>
        <w:t> 13 (2): 117-127.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2" w:lineRule="auto" w:before="246" w:after="0"/>
        <w:ind w:left="939" w:right="366" w:hanging="360"/>
        <w:jc w:val="left"/>
        <w:rPr>
          <w:sz w:val="22"/>
        </w:rPr>
      </w:pPr>
      <w:r>
        <w:rPr>
          <w:sz w:val="22"/>
        </w:rPr>
        <w:t>Rosen</w:t>
      </w:r>
      <w:r>
        <w:rPr>
          <w:spacing w:val="-2"/>
          <w:sz w:val="22"/>
        </w:rPr>
        <w:t> </w:t>
      </w:r>
      <w:r>
        <w:rPr>
          <w:sz w:val="22"/>
        </w:rPr>
        <w:t>A,</w:t>
      </w:r>
      <w:r>
        <w:rPr>
          <w:spacing w:val="-3"/>
          <w:sz w:val="22"/>
        </w:rPr>
        <w:t> </w:t>
      </w:r>
      <w:r>
        <w:rPr>
          <w:sz w:val="22"/>
        </w:rPr>
        <w:t>Reid</w:t>
      </w:r>
      <w:r>
        <w:rPr>
          <w:spacing w:val="-4"/>
          <w:sz w:val="22"/>
        </w:rPr>
        <w:t> </w:t>
      </w:r>
      <w:r>
        <w:rPr>
          <w:sz w:val="22"/>
        </w:rPr>
        <w:t>R,</w:t>
      </w:r>
      <w:r>
        <w:rPr>
          <w:spacing w:val="-4"/>
          <w:sz w:val="22"/>
        </w:rPr>
        <w:t> </w:t>
      </w:r>
      <w:r>
        <w:rPr>
          <w:sz w:val="22"/>
        </w:rPr>
        <w:t>Broemeling</w:t>
      </w:r>
      <w:r>
        <w:rPr>
          <w:spacing w:val="-3"/>
          <w:sz w:val="22"/>
        </w:rPr>
        <w:t> </w:t>
      </w:r>
      <w:r>
        <w:rPr>
          <w:sz w:val="22"/>
        </w:rPr>
        <w:t>A-M,</w:t>
      </w:r>
      <w:r>
        <w:rPr>
          <w:spacing w:val="-4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.</w:t>
      </w:r>
      <w:r>
        <w:rPr>
          <w:spacing w:val="-3"/>
          <w:sz w:val="22"/>
        </w:rPr>
        <w:t> </w:t>
      </w:r>
      <w:r>
        <w:rPr>
          <w:sz w:val="22"/>
        </w:rPr>
        <w:t>2003.</w:t>
      </w:r>
      <w:r>
        <w:rPr>
          <w:spacing w:val="-3"/>
          <w:sz w:val="22"/>
        </w:rPr>
        <w:t> </w:t>
      </w:r>
      <w:r>
        <w:rPr>
          <w:sz w:val="22"/>
        </w:rPr>
        <w:t>“Applying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Risk-Adjustment</w:t>
      </w:r>
      <w:r>
        <w:rPr>
          <w:spacing w:val="-2"/>
          <w:sz w:val="22"/>
        </w:rPr>
        <w:t> </w:t>
      </w:r>
      <w:r>
        <w:rPr>
          <w:sz w:val="22"/>
        </w:rPr>
        <w:t>Framework</w:t>
      </w:r>
      <w:r>
        <w:rPr>
          <w:spacing w:val="-3"/>
          <w:sz w:val="22"/>
        </w:rPr>
        <w:t> </w:t>
      </w:r>
      <w:r>
        <w:rPr>
          <w:sz w:val="22"/>
        </w:rPr>
        <w:t>to Primary Care: Can We Improve on Existing Measures?” </w:t>
      </w:r>
      <w:r>
        <w:rPr>
          <w:sz w:val="22"/>
          <w:u w:val="single"/>
        </w:rPr>
        <w:t>Annals of Family Medicine</w:t>
      </w:r>
      <w:r>
        <w:rPr>
          <w:sz w:val="22"/>
          <w:u w:val="none"/>
        </w:rPr>
        <w:t> 1(1):44-51.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244" w:after="0"/>
        <w:ind w:left="939" w:right="519" w:hanging="360"/>
        <w:jc w:val="left"/>
        <w:rPr>
          <w:sz w:val="22"/>
        </w:rPr>
      </w:pPr>
      <w:r>
        <w:rPr>
          <w:sz w:val="22"/>
        </w:rPr>
        <w:t>Rosen A, Loveland S, </w:t>
      </w:r>
      <w:r>
        <w:rPr>
          <w:i/>
          <w:sz w:val="22"/>
        </w:rPr>
        <w:t>Rakovski C</w:t>
      </w:r>
      <w:r>
        <w:rPr>
          <w:sz w:val="22"/>
        </w:rPr>
        <w:t>, Christiansen C, Berlowitz D. 2003. “Do Different Case-mix Measures</w:t>
      </w:r>
      <w:r>
        <w:rPr>
          <w:spacing w:val="-2"/>
          <w:sz w:val="22"/>
        </w:rPr>
        <w:t> </w:t>
      </w:r>
      <w:r>
        <w:rPr>
          <w:sz w:val="22"/>
        </w:rPr>
        <w:t>Affect</w:t>
      </w:r>
      <w:r>
        <w:rPr>
          <w:spacing w:val="-3"/>
          <w:sz w:val="22"/>
        </w:rPr>
        <w:t> </w:t>
      </w:r>
      <w:r>
        <w:rPr>
          <w:sz w:val="22"/>
        </w:rPr>
        <w:t>Assessments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Provider</w:t>
      </w:r>
      <w:r>
        <w:rPr>
          <w:spacing w:val="-3"/>
          <w:sz w:val="22"/>
        </w:rPr>
        <w:t> </w:t>
      </w:r>
      <w:r>
        <w:rPr>
          <w:sz w:val="22"/>
        </w:rPr>
        <w:t>Efficiency?</w:t>
      </w:r>
      <w:r>
        <w:rPr>
          <w:spacing w:val="-2"/>
          <w:sz w:val="22"/>
        </w:rPr>
        <w:t> </w:t>
      </w:r>
      <w:r>
        <w:rPr>
          <w:sz w:val="22"/>
        </w:rPr>
        <w:t>Lessons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Department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Veterans Affairs.” </w:t>
      </w:r>
      <w:r>
        <w:rPr>
          <w:sz w:val="22"/>
          <w:u w:val="single"/>
        </w:rPr>
        <w:t>Journal of Ambulatory Care Management</w:t>
      </w:r>
      <w:r>
        <w:rPr>
          <w:sz w:val="22"/>
          <w:u w:val="none"/>
        </w:rPr>
        <w:t> 26 (3): 229-242.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247" w:after="0"/>
        <w:ind w:left="939" w:right="409" w:hanging="360"/>
        <w:jc w:val="left"/>
        <w:rPr>
          <w:sz w:val="22"/>
        </w:rPr>
      </w:pPr>
      <w:r>
        <w:rPr>
          <w:i/>
          <w:sz w:val="22"/>
        </w:rPr>
        <w:t>Rakovski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Rosen</w:t>
      </w:r>
      <w:r>
        <w:rPr>
          <w:spacing w:val="-2"/>
          <w:sz w:val="22"/>
        </w:rPr>
        <w:t> </w:t>
      </w:r>
      <w:r>
        <w:rPr>
          <w:sz w:val="22"/>
        </w:rPr>
        <w:t>A,</w:t>
      </w:r>
      <w:r>
        <w:rPr>
          <w:spacing w:val="-3"/>
          <w:sz w:val="22"/>
        </w:rPr>
        <w:t> </w:t>
      </w:r>
      <w:r>
        <w:rPr>
          <w:sz w:val="22"/>
        </w:rPr>
        <w:t>Wang</w:t>
      </w:r>
      <w:r>
        <w:rPr>
          <w:spacing w:val="-3"/>
          <w:sz w:val="22"/>
        </w:rPr>
        <w:t> </w:t>
      </w:r>
      <w:r>
        <w:rPr>
          <w:sz w:val="22"/>
        </w:rPr>
        <w:t>F,</w:t>
      </w:r>
      <w:r>
        <w:rPr>
          <w:spacing w:val="-3"/>
          <w:sz w:val="22"/>
        </w:rPr>
        <w:t> </w:t>
      </w:r>
      <w:r>
        <w:rPr>
          <w:sz w:val="22"/>
        </w:rPr>
        <w:t>Berlowitz,</w:t>
      </w:r>
      <w:r>
        <w:rPr>
          <w:spacing w:val="-3"/>
          <w:sz w:val="22"/>
        </w:rPr>
        <w:t> </w:t>
      </w:r>
      <w:r>
        <w:rPr>
          <w:sz w:val="22"/>
        </w:rPr>
        <w:t>D.</w:t>
      </w:r>
      <w:r>
        <w:rPr>
          <w:spacing w:val="-3"/>
          <w:sz w:val="22"/>
        </w:rPr>
        <w:t> </w:t>
      </w:r>
      <w:r>
        <w:rPr>
          <w:sz w:val="22"/>
        </w:rPr>
        <w:t>2002.</w:t>
      </w:r>
      <w:r>
        <w:rPr>
          <w:spacing w:val="-3"/>
          <w:sz w:val="22"/>
        </w:rPr>
        <w:t> </w:t>
      </w:r>
      <w:r>
        <w:rPr>
          <w:sz w:val="22"/>
        </w:rPr>
        <w:t>“Predicting</w:t>
      </w:r>
      <w:r>
        <w:rPr>
          <w:spacing w:val="-3"/>
          <w:sz w:val="22"/>
        </w:rPr>
        <w:t> </w:t>
      </w:r>
      <w:r>
        <w:rPr>
          <w:sz w:val="22"/>
        </w:rPr>
        <w:t>Elderly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Risk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Increased</w:t>
      </w:r>
      <w:r>
        <w:rPr>
          <w:spacing w:val="-2"/>
          <w:sz w:val="22"/>
        </w:rPr>
        <w:t> </w:t>
      </w:r>
      <w:r>
        <w:rPr>
          <w:sz w:val="22"/>
        </w:rPr>
        <w:t>Future Healthcare Use:</w:t>
      </w:r>
      <w:r>
        <w:rPr>
          <w:spacing w:val="40"/>
          <w:sz w:val="22"/>
        </w:rPr>
        <w:t> </w:t>
      </w:r>
      <w:r>
        <w:rPr>
          <w:sz w:val="22"/>
        </w:rPr>
        <w:t>How Much Does Diagnostic Information Add to Prior Utilization?” </w:t>
      </w:r>
      <w:r>
        <w:rPr>
          <w:sz w:val="22"/>
          <w:u w:val="single"/>
        </w:rPr>
        <w:t>Health</w:t>
      </w:r>
      <w:r>
        <w:rPr>
          <w:sz w:val="22"/>
          <w:u w:val="none"/>
        </w:rPr>
        <w:t> </w:t>
      </w:r>
      <w:r>
        <w:rPr>
          <w:sz w:val="22"/>
          <w:u w:val="single"/>
        </w:rPr>
        <w:t>Services and Outcomes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Research Methodology</w:t>
      </w:r>
      <w:r>
        <w:rPr>
          <w:spacing w:val="-1"/>
          <w:sz w:val="22"/>
          <w:u w:val="none"/>
        </w:rPr>
        <w:t> </w:t>
      </w:r>
      <w:r>
        <w:rPr>
          <w:sz w:val="22"/>
          <w:u w:val="none"/>
        </w:rPr>
        <w:t>Special</w:t>
      </w:r>
      <w:r>
        <w:rPr>
          <w:spacing w:val="-1"/>
          <w:sz w:val="22"/>
          <w:u w:val="none"/>
        </w:rPr>
        <w:t> </w:t>
      </w:r>
      <w:r>
        <w:rPr>
          <w:sz w:val="22"/>
          <w:u w:val="none"/>
        </w:rPr>
        <w:t>Issue:</w:t>
      </w:r>
      <w:r>
        <w:rPr>
          <w:spacing w:val="-1"/>
          <w:sz w:val="22"/>
          <w:u w:val="none"/>
        </w:rPr>
        <w:t> </w:t>
      </w:r>
      <w:r>
        <w:rPr>
          <w:sz w:val="22"/>
          <w:u w:val="none"/>
        </w:rPr>
        <w:t>International</w:t>
      </w:r>
      <w:r>
        <w:rPr>
          <w:spacing w:val="-1"/>
          <w:sz w:val="22"/>
          <w:u w:val="none"/>
        </w:rPr>
        <w:t> </w:t>
      </w:r>
      <w:r>
        <w:rPr>
          <w:sz w:val="22"/>
          <w:u w:val="none"/>
        </w:rPr>
        <w:t>Conference</w:t>
      </w:r>
      <w:r>
        <w:rPr>
          <w:spacing w:val="-1"/>
          <w:sz w:val="22"/>
          <w:u w:val="none"/>
        </w:rPr>
        <w:t> </w:t>
      </w:r>
      <w:r>
        <w:rPr>
          <w:sz w:val="22"/>
          <w:u w:val="none"/>
        </w:rPr>
        <w:t>on Health Policy Research 3(4): 267-277.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1" w:after="0"/>
        <w:ind w:left="939" w:right="114" w:hanging="360"/>
        <w:jc w:val="left"/>
        <w:rPr>
          <w:sz w:val="22"/>
        </w:rPr>
      </w:pPr>
      <w:r>
        <w:rPr>
          <w:i/>
          <w:sz w:val="22"/>
        </w:rPr>
        <w:t>Rakovski C</w:t>
      </w:r>
      <w:r>
        <w:rPr>
          <w:sz w:val="22"/>
        </w:rPr>
        <w:t>, Rosen A, Loveland S, Anderson J, Berlowitz, D, Ash A. 2002. “Evaluation of Diagnosis- Based</w:t>
      </w:r>
      <w:r>
        <w:rPr>
          <w:spacing w:val="-5"/>
          <w:sz w:val="22"/>
        </w:rPr>
        <w:t> </w:t>
      </w:r>
      <w:r>
        <w:rPr>
          <w:sz w:val="22"/>
        </w:rPr>
        <w:t>Risk</w:t>
      </w:r>
      <w:r>
        <w:rPr>
          <w:spacing w:val="-3"/>
          <w:sz w:val="22"/>
        </w:rPr>
        <w:t> </w:t>
      </w:r>
      <w:r>
        <w:rPr>
          <w:sz w:val="22"/>
        </w:rPr>
        <w:t>Adjustment</w:t>
      </w:r>
      <w:r>
        <w:rPr>
          <w:spacing w:val="-4"/>
          <w:sz w:val="22"/>
        </w:rPr>
        <w:t> </w:t>
      </w:r>
      <w:r>
        <w:rPr>
          <w:sz w:val="22"/>
        </w:rPr>
        <w:t>Measures</w:t>
      </w:r>
      <w:r>
        <w:rPr>
          <w:spacing w:val="-4"/>
          <w:sz w:val="22"/>
        </w:rPr>
        <w:t> </w:t>
      </w:r>
      <w:r>
        <w:rPr>
          <w:sz w:val="22"/>
        </w:rPr>
        <w:t>among</w:t>
      </w:r>
      <w:r>
        <w:rPr>
          <w:spacing w:val="-3"/>
          <w:sz w:val="22"/>
        </w:rPr>
        <w:t> </w:t>
      </w:r>
      <w:r>
        <w:rPr>
          <w:sz w:val="22"/>
        </w:rPr>
        <w:t>Specific</w:t>
      </w:r>
      <w:r>
        <w:rPr>
          <w:spacing w:val="-3"/>
          <w:sz w:val="22"/>
        </w:rPr>
        <w:t> </w:t>
      </w:r>
      <w:r>
        <w:rPr>
          <w:sz w:val="22"/>
        </w:rPr>
        <w:t>Subgroups: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2"/>
          <w:sz w:val="22"/>
        </w:rPr>
        <w:t> </w:t>
      </w:r>
      <w:r>
        <w:rPr>
          <w:sz w:val="22"/>
        </w:rPr>
        <w:t>Existing</w:t>
      </w:r>
      <w:r>
        <w:rPr>
          <w:spacing w:val="-3"/>
          <w:sz w:val="22"/>
        </w:rPr>
        <w:t> </w:t>
      </w:r>
      <w:r>
        <w:rPr>
          <w:sz w:val="22"/>
        </w:rPr>
        <w:t>Measures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Improved</w:t>
      </w:r>
      <w:r>
        <w:rPr>
          <w:spacing w:val="-2"/>
          <w:sz w:val="22"/>
        </w:rPr>
        <w:t> </w:t>
      </w:r>
      <w:r>
        <w:rPr>
          <w:sz w:val="22"/>
        </w:rPr>
        <w:t>by Simple Modifications?” </w:t>
      </w:r>
      <w:r>
        <w:rPr>
          <w:sz w:val="22"/>
          <w:u w:val="single"/>
        </w:rPr>
        <w:t>Health Services and Outcomes Research Methodology</w:t>
      </w:r>
      <w:r>
        <w:rPr>
          <w:sz w:val="22"/>
          <w:u w:val="none"/>
        </w:rPr>
        <w:t>, 3(1): 57-74.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246" w:after="0"/>
        <w:ind w:left="939" w:right="139" w:hanging="360"/>
        <w:jc w:val="left"/>
        <w:rPr>
          <w:sz w:val="22"/>
        </w:rPr>
      </w:pPr>
      <w:r>
        <w:rPr>
          <w:sz w:val="22"/>
        </w:rPr>
        <w:t>Rosen A, </w:t>
      </w:r>
      <w:r>
        <w:rPr>
          <w:i/>
          <w:sz w:val="22"/>
        </w:rPr>
        <w:t>Rakovski C</w:t>
      </w:r>
      <w:r>
        <w:rPr>
          <w:sz w:val="22"/>
        </w:rPr>
        <w:t>, Loveland S, Christiansen C, Berlowitz D. 2002. “Profiling Resource Use: Do Different</w:t>
      </w:r>
      <w:r>
        <w:rPr>
          <w:spacing w:val="-3"/>
          <w:sz w:val="22"/>
        </w:rPr>
        <w:t> </w:t>
      </w:r>
      <w:r>
        <w:rPr>
          <w:sz w:val="22"/>
        </w:rPr>
        <w:t>Outcomes</w:t>
      </w:r>
      <w:r>
        <w:rPr>
          <w:spacing w:val="-2"/>
          <w:sz w:val="22"/>
        </w:rPr>
        <w:t> </w:t>
      </w:r>
      <w:r>
        <w:rPr>
          <w:sz w:val="22"/>
        </w:rPr>
        <w:t>Affect</w:t>
      </w:r>
      <w:r>
        <w:rPr>
          <w:spacing w:val="-5"/>
          <w:sz w:val="22"/>
        </w:rPr>
        <w:t> </w:t>
      </w:r>
      <w:r>
        <w:rPr>
          <w:sz w:val="22"/>
        </w:rPr>
        <w:t>Assessments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Provider</w:t>
      </w:r>
      <w:r>
        <w:rPr>
          <w:spacing w:val="-3"/>
          <w:sz w:val="22"/>
        </w:rPr>
        <w:t> </w:t>
      </w:r>
      <w:r>
        <w:rPr>
          <w:sz w:val="22"/>
        </w:rPr>
        <w:t>Efficiency?”</w:t>
      </w:r>
      <w:r>
        <w:rPr>
          <w:spacing w:val="-4"/>
          <w:sz w:val="22"/>
        </w:rPr>
        <w:t> </w:t>
      </w:r>
      <w:r>
        <w:rPr>
          <w:sz w:val="22"/>
          <w:u w:val="single"/>
        </w:rPr>
        <w:t>The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American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Journal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of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Managed</w:t>
      </w:r>
      <w:r>
        <w:rPr>
          <w:sz w:val="22"/>
          <w:u w:val="none"/>
        </w:rPr>
        <w:t> </w:t>
      </w:r>
      <w:r>
        <w:rPr>
          <w:sz w:val="22"/>
          <w:u w:val="single"/>
        </w:rPr>
        <w:t>Care</w:t>
      </w:r>
      <w:r>
        <w:rPr>
          <w:sz w:val="22"/>
          <w:u w:val="none"/>
        </w:rPr>
        <w:t>, 8(12): 1105-1115.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0" w:after="0"/>
        <w:ind w:left="939" w:right="173" w:hanging="360"/>
        <w:jc w:val="left"/>
        <w:rPr>
          <w:sz w:val="22"/>
        </w:rPr>
      </w:pPr>
      <w:r>
        <w:rPr>
          <w:sz w:val="22"/>
        </w:rPr>
        <w:t>Rosen</w:t>
      </w:r>
      <w:r>
        <w:rPr>
          <w:spacing w:val="-1"/>
          <w:sz w:val="22"/>
        </w:rPr>
        <w:t> </w:t>
      </w:r>
      <w:r>
        <w:rPr>
          <w:sz w:val="22"/>
        </w:rPr>
        <w:t>A,</w:t>
      </w:r>
      <w:r>
        <w:rPr>
          <w:spacing w:val="-2"/>
          <w:sz w:val="22"/>
        </w:rPr>
        <w:t> </w:t>
      </w:r>
      <w:r>
        <w:rPr>
          <w:sz w:val="22"/>
        </w:rPr>
        <w:t>Wu</w:t>
      </w:r>
      <w:r>
        <w:rPr>
          <w:spacing w:val="-1"/>
          <w:sz w:val="22"/>
        </w:rPr>
        <w:t> </w:t>
      </w:r>
      <w:r>
        <w:rPr>
          <w:sz w:val="22"/>
        </w:rPr>
        <w:t>J,</w:t>
      </w:r>
      <w:r>
        <w:rPr>
          <w:spacing w:val="-2"/>
          <w:sz w:val="22"/>
        </w:rPr>
        <w:t> </w:t>
      </w:r>
      <w:r>
        <w:rPr>
          <w:sz w:val="22"/>
        </w:rPr>
        <w:t>Chang</w:t>
      </w:r>
      <w:r>
        <w:rPr>
          <w:spacing w:val="-4"/>
          <w:sz w:val="22"/>
        </w:rPr>
        <w:t> </w:t>
      </w:r>
      <w:r>
        <w:rPr>
          <w:sz w:val="22"/>
        </w:rPr>
        <w:t>BH,</w:t>
      </w:r>
      <w:r>
        <w:rPr>
          <w:spacing w:val="-4"/>
          <w:sz w:val="22"/>
        </w:rPr>
        <w:t> </w:t>
      </w:r>
      <w:r>
        <w:rPr>
          <w:sz w:val="22"/>
        </w:rPr>
        <w:t>Berlowitz</w:t>
      </w:r>
      <w:r>
        <w:rPr>
          <w:spacing w:val="-4"/>
          <w:sz w:val="22"/>
        </w:rPr>
        <w:t> </w:t>
      </w:r>
      <w:r>
        <w:rPr>
          <w:sz w:val="22"/>
        </w:rPr>
        <w:t>D,</w:t>
      </w:r>
      <w:r>
        <w:rPr>
          <w:spacing w:val="-2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Ash</w:t>
      </w:r>
      <w:r>
        <w:rPr>
          <w:spacing w:val="-1"/>
          <w:sz w:val="22"/>
        </w:rPr>
        <w:t> </w:t>
      </w:r>
      <w:r>
        <w:rPr>
          <w:sz w:val="22"/>
        </w:rPr>
        <w:t>A,</w:t>
      </w:r>
      <w:r>
        <w:rPr>
          <w:spacing w:val="-2"/>
          <w:sz w:val="22"/>
        </w:rPr>
        <w:t> </w:t>
      </w:r>
      <w:r>
        <w:rPr>
          <w:sz w:val="22"/>
        </w:rPr>
        <w:t>Moskowitz</w:t>
      </w:r>
      <w:r>
        <w:rPr>
          <w:spacing w:val="-4"/>
          <w:sz w:val="22"/>
        </w:rPr>
        <w:t> </w:t>
      </w:r>
      <w:r>
        <w:rPr>
          <w:sz w:val="22"/>
        </w:rPr>
        <w:t>M.</w:t>
      </w:r>
      <w:r>
        <w:rPr>
          <w:spacing w:val="40"/>
          <w:sz w:val="22"/>
        </w:rPr>
        <w:t> </w:t>
      </w:r>
      <w:r>
        <w:rPr>
          <w:sz w:val="22"/>
        </w:rPr>
        <w:t>2001.</w:t>
      </w:r>
      <w:r>
        <w:rPr>
          <w:spacing w:val="-2"/>
          <w:sz w:val="22"/>
        </w:rPr>
        <w:t> </w:t>
      </w:r>
      <w:r>
        <w:rPr>
          <w:sz w:val="22"/>
        </w:rPr>
        <w:t>“Risk</w:t>
      </w:r>
      <w:r>
        <w:rPr>
          <w:spacing w:val="-2"/>
          <w:sz w:val="22"/>
        </w:rPr>
        <w:t> </w:t>
      </w:r>
      <w:r>
        <w:rPr>
          <w:sz w:val="22"/>
        </w:rPr>
        <w:t>Adjustment for Measuring Health Outcomes: an Application in VA Long-term Care” </w:t>
      </w:r>
      <w:r>
        <w:rPr>
          <w:sz w:val="22"/>
          <w:u w:val="single"/>
        </w:rPr>
        <w:t>American Journal of</w:t>
      </w:r>
      <w:r>
        <w:rPr>
          <w:sz w:val="22"/>
          <w:u w:val="none"/>
        </w:rPr>
        <w:t> </w:t>
      </w:r>
      <w:r>
        <w:rPr>
          <w:sz w:val="22"/>
          <w:u w:val="single"/>
        </w:rPr>
        <w:t>Medical Quality </w:t>
      </w:r>
      <w:r>
        <w:rPr>
          <w:sz w:val="22"/>
          <w:u w:val="none"/>
        </w:rPr>
        <w:t>16(4):118-127.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  <w:tab w:pos="939" w:val="left" w:leader="none"/>
        </w:tabs>
        <w:spacing w:line="240" w:lineRule="auto" w:before="246" w:after="0"/>
        <w:ind w:left="939" w:right="184" w:hanging="360"/>
        <w:jc w:val="left"/>
        <w:rPr>
          <w:sz w:val="22"/>
        </w:rPr>
      </w:pPr>
      <w:r>
        <w:rPr>
          <w:sz w:val="22"/>
        </w:rPr>
        <w:t>Rosen</w:t>
      </w:r>
      <w:r>
        <w:rPr>
          <w:spacing w:val="-1"/>
          <w:sz w:val="22"/>
        </w:rPr>
        <w:t> </w:t>
      </w:r>
      <w:r>
        <w:rPr>
          <w:sz w:val="22"/>
        </w:rPr>
        <w:t>A,</w:t>
      </w:r>
      <w:r>
        <w:rPr>
          <w:spacing w:val="-2"/>
          <w:sz w:val="22"/>
        </w:rPr>
        <w:t> </w:t>
      </w:r>
      <w:r>
        <w:rPr>
          <w:sz w:val="22"/>
        </w:rPr>
        <w:t>Loveland</w:t>
      </w:r>
      <w:r>
        <w:rPr>
          <w:spacing w:val="-1"/>
          <w:sz w:val="22"/>
        </w:rPr>
        <w:t> </w:t>
      </w:r>
      <w:r>
        <w:rPr>
          <w:sz w:val="22"/>
        </w:rPr>
        <w:t>S,</w:t>
      </w:r>
      <w:r>
        <w:rPr>
          <w:spacing w:val="-2"/>
          <w:sz w:val="22"/>
        </w:rPr>
        <w:t> </w:t>
      </w:r>
      <w:r>
        <w:rPr>
          <w:sz w:val="22"/>
        </w:rPr>
        <w:t>Anderson</w:t>
      </w:r>
      <w:r>
        <w:rPr>
          <w:spacing w:val="-4"/>
          <w:sz w:val="22"/>
        </w:rPr>
        <w:t> </w:t>
      </w:r>
      <w:r>
        <w:rPr>
          <w:sz w:val="22"/>
        </w:rPr>
        <w:t>J,</w:t>
      </w:r>
      <w:r>
        <w:rPr>
          <w:spacing w:val="-2"/>
          <w:sz w:val="22"/>
        </w:rPr>
        <w:t> </w:t>
      </w:r>
      <w:r>
        <w:rPr>
          <w:sz w:val="22"/>
        </w:rPr>
        <w:t>Rothendler</w:t>
      </w:r>
      <w:r>
        <w:rPr>
          <w:spacing w:val="-3"/>
          <w:sz w:val="22"/>
        </w:rPr>
        <w:t> </w:t>
      </w:r>
      <w:r>
        <w:rPr>
          <w:sz w:val="22"/>
        </w:rPr>
        <w:t>J,</w:t>
      </w:r>
      <w:r>
        <w:rPr>
          <w:spacing w:val="-2"/>
          <w:sz w:val="22"/>
        </w:rPr>
        <w:t> </w:t>
      </w:r>
      <w:r>
        <w:rPr>
          <w:sz w:val="22"/>
        </w:rPr>
        <w:t>Hankins</w:t>
      </w:r>
      <w:r>
        <w:rPr>
          <w:spacing w:val="-3"/>
          <w:sz w:val="22"/>
        </w:rPr>
        <w:t> </w:t>
      </w:r>
      <w:r>
        <w:rPr>
          <w:sz w:val="22"/>
        </w:rPr>
        <w:t>C,</w:t>
      </w:r>
      <w:r>
        <w:rPr>
          <w:spacing w:val="-2"/>
          <w:sz w:val="22"/>
        </w:rPr>
        <w:t> </w:t>
      </w:r>
      <w:r>
        <w:rPr>
          <w:i/>
          <w:sz w:val="22"/>
        </w:rPr>
        <w:t>Rakovski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</w:t>
      </w:r>
      <w:r>
        <w:rPr>
          <w:sz w:val="22"/>
        </w:rPr>
        <w:t>,</w:t>
      </w:r>
      <w:r>
        <w:rPr>
          <w:spacing w:val="-4"/>
          <w:sz w:val="22"/>
        </w:rPr>
        <w:t> </w:t>
      </w:r>
      <w:r>
        <w:rPr>
          <w:sz w:val="22"/>
        </w:rPr>
        <w:t>Moskowitz</w:t>
      </w:r>
      <w:r>
        <w:rPr>
          <w:spacing w:val="-4"/>
          <w:sz w:val="22"/>
        </w:rPr>
        <w:t> </w:t>
      </w:r>
      <w:r>
        <w:rPr>
          <w:sz w:val="22"/>
        </w:rPr>
        <w:t>M,</w:t>
      </w:r>
      <w:r>
        <w:rPr>
          <w:spacing w:val="-4"/>
          <w:sz w:val="22"/>
        </w:rPr>
        <w:t> </w:t>
      </w:r>
      <w:r>
        <w:rPr>
          <w:sz w:val="22"/>
        </w:rPr>
        <w:t>Berlowitz</w:t>
      </w:r>
      <w:r>
        <w:rPr>
          <w:spacing w:val="-2"/>
          <w:sz w:val="22"/>
        </w:rPr>
        <w:t> </w:t>
      </w:r>
      <w:r>
        <w:rPr>
          <w:sz w:val="22"/>
        </w:rPr>
        <w:t>D. 2001. “Evaluating Diagnosis-Based Case-mix Measures: How well do they Apply to the VA Population?” </w:t>
      </w:r>
      <w:r>
        <w:rPr>
          <w:sz w:val="22"/>
          <w:u w:val="single"/>
        </w:rPr>
        <w:t>Medical Care</w:t>
      </w:r>
      <w:r>
        <w:rPr>
          <w:sz w:val="22"/>
          <w:u w:val="none"/>
        </w:rPr>
        <w:t> 39(7):692-704.</w:t>
      </w:r>
    </w:p>
    <w:p>
      <w:pPr>
        <w:pStyle w:val="BodyText"/>
        <w:spacing w:before="1"/>
      </w:pPr>
    </w:p>
    <w:p>
      <w:pPr>
        <w:pStyle w:val="Heading1"/>
        <w:spacing w:before="1"/>
        <w:ind w:left="220"/>
      </w:pPr>
      <w:r>
        <w:rPr/>
        <w:t>Works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Progress</w:t>
      </w:r>
    </w:p>
    <w:p>
      <w:pPr>
        <w:pStyle w:val="BodyText"/>
        <w:ind w:left="219" w:right="202"/>
      </w:pPr>
      <w:r>
        <w:rPr/>
        <w:t>“Identity,</w:t>
      </w:r>
      <w:r>
        <w:rPr>
          <w:spacing w:val="-4"/>
        </w:rPr>
        <w:t> </w:t>
      </w:r>
      <w:r>
        <w:rPr/>
        <w:t>content,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context:</w:t>
      </w:r>
      <w:r>
        <w:rPr>
          <w:spacing w:val="-4"/>
        </w:rPr>
        <w:t> </w:t>
      </w:r>
      <w:r>
        <w:rPr/>
        <w:t>CNA’s</w:t>
      </w:r>
      <w:r>
        <w:rPr>
          <w:spacing w:val="-2"/>
        </w:rPr>
        <w:t> </w:t>
      </w:r>
      <w:r>
        <w:rPr/>
        <w:t>perceptions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home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institutionally</w:t>
      </w:r>
      <w:r>
        <w:rPr>
          <w:spacing w:val="-4"/>
        </w:rPr>
        <w:t> </w:t>
      </w:r>
      <w:r>
        <w:rPr/>
        <w:t>based</w:t>
      </w:r>
      <w:r>
        <w:rPr>
          <w:spacing w:val="-6"/>
        </w:rPr>
        <w:t> </w:t>
      </w:r>
      <w:r>
        <w:rPr/>
        <w:t>carework”</w:t>
      </w:r>
      <w:r>
        <w:rPr>
          <w:spacing w:val="-4"/>
        </w:rPr>
        <w:t> </w:t>
      </w:r>
      <w:r>
        <w:rPr/>
        <w:t>Price-Glynn K, </w:t>
      </w:r>
      <w:r>
        <w:rPr>
          <w:i/>
        </w:rPr>
        <w:t>Rakovski C</w:t>
      </w:r>
      <w:r>
        <w:rPr/>
        <w:t>.</w:t>
      </w:r>
      <w:r>
        <w:rPr>
          <w:spacing w:val="40"/>
        </w:rPr>
        <w:t> </w:t>
      </w:r>
      <w:r>
        <w:rPr/>
        <w:t>Work in progress.</w:t>
      </w:r>
    </w:p>
    <w:p>
      <w:pPr>
        <w:pStyle w:val="BodyText"/>
        <w:spacing w:line="242" w:lineRule="auto" w:before="246"/>
        <w:ind w:left="219" w:right="145"/>
      </w:pPr>
      <w:r>
        <w:rPr/>
        <w:t>“Unmet</w:t>
      </w:r>
      <w:r>
        <w:rPr>
          <w:spacing w:val="-4"/>
        </w:rPr>
        <w:t> </w:t>
      </w:r>
      <w:r>
        <w:rPr/>
        <w:t>Healthcare</w:t>
      </w:r>
      <w:r>
        <w:rPr>
          <w:spacing w:val="-5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Pharmacolgical</w:t>
      </w:r>
      <w:r>
        <w:rPr>
          <w:spacing w:val="-5"/>
        </w:rPr>
        <w:t> </w:t>
      </w:r>
      <w:r>
        <w:rPr/>
        <w:t>Compliance</w:t>
      </w:r>
      <w:r>
        <w:rPr>
          <w:spacing w:val="-5"/>
        </w:rPr>
        <w:t> </w:t>
      </w:r>
      <w:r>
        <w:rPr/>
        <w:t>among</w:t>
      </w:r>
      <w:r>
        <w:rPr>
          <w:spacing w:val="-5"/>
        </w:rPr>
        <w:t> </w:t>
      </w:r>
      <w:r>
        <w:rPr/>
        <w:t>Low-income,</w:t>
      </w:r>
      <w:r>
        <w:rPr>
          <w:spacing w:val="-5"/>
        </w:rPr>
        <w:t> </w:t>
      </w:r>
      <w:r>
        <w:rPr/>
        <w:t>Hispanics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Chronic Pain” </w:t>
      </w:r>
      <w:r>
        <w:rPr>
          <w:i/>
        </w:rPr>
        <w:t>Rakovski C</w:t>
      </w:r>
      <w:r>
        <w:rPr/>
        <w:t>. Zettel-Watson L, Rutledge, D. Work in progress.</w:t>
      </w:r>
    </w:p>
    <w:p>
      <w:pPr>
        <w:pStyle w:val="Heading1"/>
        <w:spacing w:before="245"/>
        <w:ind w:left="220"/>
      </w:pPr>
      <w:bookmarkStart w:name="Book review" w:id="1"/>
      <w:bookmarkEnd w:id="1"/>
      <w:r>
        <w:rPr>
          <w:b w:val="0"/>
        </w:rPr>
      </w:r>
      <w:r>
        <w:rPr/>
        <w:t>Book</w:t>
      </w:r>
      <w:r>
        <w:rPr>
          <w:spacing w:val="-1"/>
        </w:rPr>
        <w:t> </w:t>
      </w:r>
      <w:r>
        <w:rPr>
          <w:spacing w:val="-2"/>
        </w:rPr>
        <w:t>review</w:t>
      </w:r>
    </w:p>
    <w:p>
      <w:pPr>
        <w:pStyle w:val="BodyText"/>
        <w:ind w:left="220" w:hanging="1"/>
      </w:pPr>
      <w:r>
        <w:rPr>
          <w:i/>
        </w:rPr>
        <w:t>C</w:t>
      </w:r>
      <w:r>
        <w:rPr>
          <w:i/>
          <w:spacing w:val="-1"/>
        </w:rPr>
        <w:t> </w:t>
      </w:r>
      <w:r>
        <w:rPr>
          <w:i/>
        </w:rPr>
        <w:t>Rakovski</w:t>
      </w:r>
      <w:r>
        <w:rPr/>
        <w:t>,</w:t>
      </w:r>
      <w:r>
        <w:rPr>
          <w:spacing w:val="-5"/>
        </w:rPr>
        <w:t> </w:t>
      </w:r>
      <w:r>
        <w:rPr>
          <w:u w:val="single"/>
        </w:rPr>
        <w:t>Regression</w:t>
      </w:r>
      <w:r>
        <w:rPr>
          <w:spacing w:val="-2"/>
          <w:u w:val="single"/>
        </w:rPr>
        <w:t> </w:t>
      </w:r>
      <w:r>
        <w:rPr>
          <w:u w:val="single"/>
        </w:rPr>
        <w:t>with</w:t>
      </w:r>
      <w:r>
        <w:rPr>
          <w:spacing w:val="-5"/>
          <w:u w:val="single"/>
        </w:rPr>
        <w:t> </w:t>
      </w:r>
      <w:r>
        <w:rPr>
          <w:u w:val="single"/>
        </w:rPr>
        <w:t>Social</w:t>
      </w:r>
      <w:r>
        <w:rPr>
          <w:spacing w:val="-3"/>
          <w:u w:val="single"/>
        </w:rPr>
        <w:t> </w:t>
      </w:r>
      <w:r>
        <w:rPr>
          <w:u w:val="single"/>
        </w:rPr>
        <w:t>Data:</w:t>
      </w:r>
      <w:r>
        <w:rPr>
          <w:spacing w:val="-3"/>
          <w:u w:val="single"/>
        </w:rPr>
        <w:t> </w:t>
      </w:r>
      <w:r>
        <w:rPr>
          <w:u w:val="single"/>
        </w:rPr>
        <w:t>Modeling</w:t>
      </w:r>
      <w:r>
        <w:rPr>
          <w:spacing w:val="-3"/>
          <w:u w:val="single"/>
        </w:rPr>
        <w:t> </w:t>
      </w:r>
      <w:r>
        <w:rPr>
          <w:u w:val="single"/>
        </w:rPr>
        <w:t>Continuous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5"/>
          <w:u w:val="single"/>
        </w:rPr>
        <w:t> </w:t>
      </w:r>
      <w:r>
        <w:rPr>
          <w:u w:val="single"/>
        </w:rPr>
        <w:t>Limited</w:t>
      </w:r>
      <w:r>
        <w:rPr>
          <w:spacing w:val="-2"/>
          <w:u w:val="single"/>
        </w:rPr>
        <w:t> </w:t>
      </w:r>
      <w:r>
        <w:rPr>
          <w:u w:val="single"/>
        </w:rPr>
        <w:t>Response</w:t>
      </w:r>
      <w:r>
        <w:rPr>
          <w:spacing w:val="-3"/>
          <w:u w:val="single"/>
        </w:rPr>
        <w:t> </w:t>
      </w:r>
      <w:r>
        <w:rPr>
          <w:u w:val="single"/>
        </w:rPr>
        <w:t>Variables</w:t>
      </w:r>
      <w:r>
        <w:rPr>
          <w:u w:val="none"/>
        </w:rPr>
        <w:t> by</w:t>
      </w:r>
      <w:r>
        <w:rPr>
          <w:spacing w:val="-3"/>
          <w:u w:val="none"/>
        </w:rPr>
        <w:t> </w:t>
      </w:r>
      <w:r>
        <w:rPr>
          <w:u w:val="none"/>
        </w:rPr>
        <w:t>Alfred DeMaris. The American Statistician. May 1, 2006, 60(2): 206-206. doi:10.1198/tas.2006.s48.</w:t>
      </w:r>
    </w:p>
    <w:p>
      <w:pPr>
        <w:spacing w:after="0"/>
        <w:sectPr>
          <w:pgSz w:w="12240" w:h="15840"/>
          <w:pgMar w:top="1600" w:bottom="280" w:left="1220" w:right="1320"/>
        </w:sectPr>
      </w:pPr>
    </w:p>
    <w:p>
      <w:pPr>
        <w:pStyle w:val="BodyText"/>
        <w:spacing w:before="6"/>
        <w:rPr>
          <w:sz w:val="4"/>
        </w:rPr>
      </w:pPr>
    </w:p>
    <w:p>
      <w:pPr>
        <w:pStyle w:val="BodyText"/>
        <w:spacing w:line="20" w:lineRule="exact"/>
        <w:ind w:left="22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703320" cy="7620"/>
                <wp:effectExtent l="9525" t="0" r="1904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3703320" cy="7620"/>
                          <a:chExt cx="3703320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505"/>
                            <a:ext cx="3703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3320" h="0">
                                <a:moveTo>
                                  <a:pt x="0" y="0"/>
                                </a:moveTo>
                                <a:lnTo>
                                  <a:pt x="3703173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91.6pt;height:.6pt;mso-position-horizontal-relative:char;mso-position-vertical-relative:line" id="docshapegroup1" coordorigin="0,0" coordsize="5832,12">
                <v:line style="position:absolute" from="0,6" to="5832,6" stroked="true" strokeweight=".5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spacing w:line="240" w:lineRule="auto" w:before="16"/>
        <w:ind w:left="220"/>
      </w:pPr>
      <w:bookmarkStart w:name="Teaching Experience" w:id="2"/>
      <w:bookmarkEnd w:id="2"/>
      <w:r>
        <w:rPr>
          <w:b w:val="0"/>
        </w:rPr>
      </w:r>
      <w:r>
        <w:rPr/>
        <w:t>Teaching</w:t>
      </w:r>
      <w:r>
        <w:rPr>
          <w:spacing w:val="-6"/>
        </w:rPr>
        <w:t> </w:t>
      </w:r>
      <w:r>
        <w:rPr>
          <w:spacing w:val="-2"/>
        </w:rPr>
        <w:t>Experience</w:t>
      </w:r>
    </w:p>
    <w:p>
      <w:pPr>
        <w:spacing w:line="240" w:lineRule="auto" w:before="247"/>
        <w:ind w:left="219" w:right="145" w:firstLine="0"/>
        <w:jc w:val="left"/>
        <w:rPr>
          <w:sz w:val="22"/>
        </w:rPr>
      </w:pPr>
      <w:r>
        <w:rPr>
          <w:i/>
          <w:sz w:val="22"/>
        </w:rPr>
        <w:t>Assistant Professor, </w:t>
      </w:r>
      <w:r>
        <w:rPr>
          <w:sz w:val="22"/>
        </w:rPr>
        <w:t>Fall 2006 – present, Department of Sociology, California State University, Fullerton. Courses taught: </w:t>
      </w:r>
      <w:r>
        <w:rPr>
          <w:i/>
          <w:sz w:val="22"/>
        </w:rPr>
        <w:t>The Research Process </w:t>
      </w:r>
      <w:r>
        <w:rPr>
          <w:sz w:val="22"/>
        </w:rPr>
        <w:t>(SOCI 502A), </w:t>
      </w:r>
      <w:r>
        <w:rPr>
          <w:i/>
          <w:sz w:val="22"/>
        </w:rPr>
        <w:t>The Research Process </w:t>
      </w:r>
      <w:r>
        <w:rPr>
          <w:sz w:val="22"/>
        </w:rPr>
        <w:t>(SOCI 502B), </w:t>
      </w:r>
      <w:r>
        <w:rPr>
          <w:i/>
          <w:sz w:val="22"/>
        </w:rPr>
        <w:t>Research Methods in</w:t>
      </w:r>
      <w:r>
        <w:rPr>
          <w:i/>
          <w:sz w:val="22"/>
        </w:rPr>
        <w:t> Gerontology</w:t>
      </w:r>
      <w:r>
        <w:rPr>
          <w:i/>
          <w:spacing w:val="-2"/>
          <w:sz w:val="22"/>
        </w:rPr>
        <w:t> </w:t>
      </w:r>
      <w:r>
        <w:rPr>
          <w:sz w:val="22"/>
        </w:rPr>
        <w:t>(GERO</w:t>
      </w:r>
      <w:r>
        <w:rPr>
          <w:spacing w:val="-2"/>
          <w:sz w:val="22"/>
        </w:rPr>
        <w:t> </w:t>
      </w:r>
      <w:r>
        <w:rPr>
          <w:sz w:val="22"/>
        </w:rPr>
        <w:t>501),</w:t>
      </w:r>
      <w:r>
        <w:rPr>
          <w:spacing w:val="-3"/>
          <w:sz w:val="22"/>
        </w:rPr>
        <w:t> </w:t>
      </w:r>
      <w:r>
        <w:rPr>
          <w:i/>
          <w:sz w:val="22"/>
        </w:rPr>
        <w:t>Introduction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Sociology</w:t>
      </w:r>
      <w:r>
        <w:rPr>
          <w:i/>
          <w:spacing w:val="-4"/>
          <w:sz w:val="22"/>
        </w:rPr>
        <w:t> </w:t>
      </w:r>
      <w:r>
        <w:rPr>
          <w:sz w:val="22"/>
        </w:rPr>
        <w:t>(SOCI</w:t>
      </w:r>
      <w:r>
        <w:rPr>
          <w:spacing w:val="-4"/>
          <w:sz w:val="22"/>
        </w:rPr>
        <w:t> </w:t>
      </w:r>
      <w:r>
        <w:rPr>
          <w:sz w:val="22"/>
        </w:rPr>
        <w:t>101),</w:t>
      </w:r>
      <w:r>
        <w:rPr>
          <w:spacing w:val="-3"/>
          <w:sz w:val="22"/>
        </w:rPr>
        <w:t> </w:t>
      </w:r>
      <w:r>
        <w:rPr>
          <w:i/>
          <w:sz w:val="22"/>
        </w:rPr>
        <w:t>Statistics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Social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Sciences</w:t>
      </w:r>
      <w:r>
        <w:rPr>
          <w:i/>
          <w:spacing w:val="-1"/>
          <w:sz w:val="22"/>
        </w:rPr>
        <w:t> </w:t>
      </w:r>
      <w:r>
        <w:rPr>
          <w:sz w:val="22"/>
        </w:rPr>
        <w:t>(SOCI</w:t>
      </w:r>
      <w:r>
        <w:rPr>
          <w:spacing w:val="-1"/>
          <w:sz w:val="22"/>
        </w:rPr>
        <w:t> </w:t>
      </w:r>
      <w:r>
        <w:rPr>
          <w:sz w:val="22"/>
        </w:rPr>
        <w:t>303),</w:t>
      </w:r>
      <w:r>
        <w:rPr>
          <w:spacing w:val="-3"/>
          <w:sz w:val="22"/>
        </w:rPr>
        <w:t> </w:t>
      </w:r>
      <w:r>
        <w:rPr>
          <w:i/>
          <w:sz w:val="22"/>
        </w:rPr>
        <w:t>Social</w:t>
      </w:r>
      <w:r>
        <w:rPr>
          <w:i/>
          <w:sz w:val="22"/>
        </w:rPr>
        <w:t> Interaction</w:t>
      </w:r>
      <w:r>
        <w:rPr>
          <w:i/>
          <w:spacing w:val="-1"/>
          <w:sz w:val="22"/>
        </w:rPr>
        <w:t> </w:t>
      </w:r>
      <w:r>
        <w:rPr>
          <w:sz w:val="22"/>
        </w:rPr>
        <w:t>(SOCI 341), and added a new course</w:t>
      </w:r>
      <w:r>
        <w:rPr>
          <w:spacing w:val="-1"/>
          <w:sz w:val="22"/>
        </w:rPr>
        <w:t> </w:t>
      </w:r>
      <w:r>
        <w:rPr>
          <w:sz w:val="22"/>
        </w:rPr>
        <w:t>to the CSUF catalog </w:t>
      </w:r>
      <w:r>
        <w:rPr>
          <w:i/>
          <w:sz w:val="22"/>
        </w:rPr>
        <w:t>The American Drug Scene </w:t>
      </w:r>
      <w:r>
        <w:rPr>
          <w:sz w:val="22"/>
        </w:rPr>
        <w:t>(SOCI 325).</w:t>
      </w:r>
    </w:p>
    <w:p>
      <w:pPr>
        <w:pStyle w:val="BodyText"/>
        <w:spacing w:before="1"/>
      </w:pPr>
    </w:p>
    <w:p>
      <w:pPr>
        <w:spacing w:before="0"/>
        <w:ind w:left="219" w:right="1040" w:firstLine="0"/>
        <w:jc w:val="left"/>
        <w:rPr>
          <w:sz w:val="22"/>
        </w:rPr>
      </w:pPr>
      <w:r>
        <w:rPr>
          <w:i/>
          <w:sz w:val="22"/>
        </w:rPr>
        <w:t>Instructor,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Organizations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Environment</w:t>
      </w:r>
      <w:r>
        <w:rPr>
          <w:i/>
          <w:spacing w:val="-4"/>
          <w:sz w:val="22"/>
        </w:rPr>
        <w:t> </w:t>
      </w:r>
      <w:r>
        <w:rPr>
          <w:sz w:val="22"/>
        </w:rPr>
        <w:t>(MG345),</w:t>
      </w:r>
      <w:r>
        <w:rPr>
          <w:spacing w:val="-3"/>
          <w:sz w:val="22"/>
        </w:rPr>
        <w:t> </w:t>
      </w:r>
      <w:r>
        <w:rPr>
          <w:sz w:val="22"/>
        </w:rPr>
        <w:t>Summer</w:t>
      </w:r>
      <w:r>
        <w:rPr>
          <w:spacing w:val="-2"/>
          <w:sz w:val="22"/>
        </w:rPr>
        <w:t> </w:t>
      </w:r>
      <w:r>
        <w:rPr>
          <w:sz w:val="22"/>
        </w:rPr>
        <w:t>2005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3"/>
          <w:sz w:val="22"/>
        </w:rPr>
        <w:t> </w:t>
      </w:r>
      <w:r>
        <w:rPr>
          <w:sz w:val="22"/>
        </w:rPr>
        <w:t>Summer</w:t>
      </w:r>
      <w:r>
        <w:rPr>
          <w:spacing w:val="-4"/>
          <w:sz w:val="22"/>
        </w:rPr>
        <w:t> </w:t>
      </w:r>
      <w:r>
        <w:rPr>
          <w:sz w:val="22"/>
        </w:rPr>
        <w:t>2006,</w:t>
      </w:r>
      <w:r>
        <w:rPr>
          <w:spacing w:val="-5"/>
          <w:sz w:val="22"/>
        </w:rPr>
        <w:t> </w:t>
      </w:r>
      <w:r>
        <w:rPr>
          <w:sz w:val="22"/>
        </w:rPr>
        <w:t>Management Department, Bentley College.</w:t>
      </w:r>
    </w:p>
    <w:p>
      <w:pPr>
        <w:spacing w:before="247"/>
        <w:ind w:left="219" w:right="0" w:firstLine="0"/>
        <w:jc w:val="left"/>
        <w:rPr>
          <w:sz w:val="22"/>
        </w:rPr>
      </w:pPr>
      <w:r>
        <w:rPr>
          <w:i/>
          <w:sz w:val="22"/>
        </w:rPr>
        <w:t>Instructor,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Statistics</w:t>
      </w:r>
      <w:r>
        <w:rPr>
          <w:i/>
          <w:spacing w:val="-4"/>
          <w:sz w:val="22"/>
        </w:rPr>
        <w:t> </w:t>
      </w:r>
      <w:r>
        <w:rPr>
          <w:sz w:val="22"/>
        </w:rPr>
        <w:t>(GB210),</w:t>
      </w:r>
      <w:r>
        <w:rPr>
          <w:spacing w:val="-5"/>
          <w:sz w:val="22"/>
        </w:rPr>
        <w:t> </w:t>
      </w:r>
      <w:r>
        <w:rPr>
          <w:sz w:val="22"/>
        </w:rPr>
        <w:t>Fall</w:t>
      </w:r>
      <w:r>
        <w:rPr>
          <w:spacing w:val="-5"/>
          <w:sz w:val="22"/>
        </w:rPr>
        <w:t> </w:t>
      </w:r>
      <w:r>
        <w:rPr>
          <w:sz w:val="22"/>
        </w:rPr>
        <w:t>2005,</w:t>
      </w:r>
      <w:r>
        <w:rPr>
          <w:spacing w:val="-7"/>
          <w:sz w:val="22"/>
        </w:rPr>
        <w:t> </w:t>
      </w:r>
      <w:r>
        <w:rPr>
          <w:sz w:val="22"/>
        </w:rPr>
        <w:t>Department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Mathematical</w:t>
      </w:r>
      <w:r>
        <w:rPr>
          <w:spacing w:val="-5"/>
          <w:sz w:val="22"/>
        </w:rPr>
        <w:t> </w:t>
      </w:r>
      <w:r>
        <w:rPr>
          <w:sz w:val="22"/>
        </w:rPr>
        <w:t>Sciences,</w:t>
      </w:r>
      <w:r>
        <w:rPr>
          <w:spacing w:val="-7"/>
          <w:sz w:val="22"/>
        </w:rPr>
        <w:t> </w:t>
      </w:r>
      <w:r>
        <w:rPr>
          <w:sz w:val="22"/>
        </w:rPr>
        <w:t>Bentley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College.</w:t>
      </w:r>
    </w:p>
    <w:p>
      <w:pPr>
        <w:pStyle w:val="BodyText"/>
        <w:spacing w:before="2"/>
      </w:pPr>
    </w:p>
    <w:p>
      <w:pPr>
        <w:spacing w:before="0"/>
        <w:ind w:left="219" w:right="0" w:firstLine="0"/>
        <w:jc w:val="left"/>
        <w:rPr>
          <w:sz w:val="22"/>
        </w:rPr>
      </w:pPr>
      <w:r>
        <w:rPr>
          <w:i/>
          <w:sz w:val="22"/>
        </w:rPr>
        <w:t>Instructor,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Self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Society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sz w:val="22"/>
        </w:rPr>
        <w:t>Summer</w:t>
      </w:r>
      <w:r>
        <w:rPr>
          <w:spacing w:val="-4"/>
          <w:sz w:val="22"/>
        </w:rPr>
        <w:t> </w:t>
      </w:r>
      <w:r>
        <w:rPr>
          <w:sz w:val="22"/>
        </w:rPr>
        <w:t>1998,</w:t>
      </w:r>
      <w:r>
        <w:rPr>
          <w:spacing w:val="-6"/>
          <w:sz w:val="22"/>
        </w:rPr>
        <w:t> </w:t>
      </w:r>
      <w:r>
        <w:rPr>
          <w:sz w:val="22"/>
        </w:rPr>
        <w:t>Sociology</w:t>
      </w:r>
      <w:r>
        <w:rPr>
          <w:spacing w:val="-7"/>
          <w:sz w:val="22"/>
        </w:rPr>
        <w:t> </w:t>
      </w:r>
      <w:r>
        <w:rPr>
          <w:sz w:val="22"/>
        </w:rPr>
        <w:t>Department,</w:t>
      </w:r>
      <w:r>
        <w:rPr>
          <w:spacing w:val="-6"/>
          <w:sz w:val="22"/>
        </w:rPr>
        <w:t> </w:t>
      </w:r>
      <w:r>
        <w:rPr>
          <w:sz w:val="22"/>
        </w:rPr>
        <w:t>University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Massachusetts,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Amherst.</w:t>
      </w:r>
    </w:p>
    <w:p>
      <w:pPr>
        <w:spacing w:before="247"/>
        <w:ind w:left="219" w:right="145" w:firstLine="0"/>
        <w:jc w:val="left"/>
        <w:rPr>
          <w:sz w:val="22"/>
        </w:rPr>
      </w:pPr>
      <w:r>
        <w:rPr>
          <w:i/>
          <w:sz w:val="22"/>
        </w:rPr>
        <w:t>Teaching Assistant</w:t>
      </w:r>
      <w:r>
        <w:rPr>
          <w:sz w:val="22"/>
        </w:rPr>
        <w:t>, Fall 1995 – Spring 1998, Sociology Department, University of Massachusetts, Amherst. Courses</w:t>
      </w:r>
      <w:r>
        <w:rPr>
          <w:spacing w:val="-4"/>
          <w:sz w:val="22"/>
        </w:rPr>
        <w:t> </w:t>
      </w:r>
      <w:r>
        <w:rPr>
          <w:sz w:val="22"/>
        </w:rPr>
        <w:t>included:</w:t>
      </w:r>
      <w:r>
        <w:rPr>
          <w:spacing w:val="-3"/>
          <w:sz w:val="22"/>
        </w:rPr>
        <w:t> </w:t>
      </w:r>
      <w:r>
        <w:rPr>
          <w:i/>
          <w:sz w:val="22"/>
        </w:rPr>
        <w:t>Drugs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Society,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Social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Theory,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Social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Psychology,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Race,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Class,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Gender,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Introduction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Sociology,</w:t>
      </w:r>
      <w:r>
        <w:rPr>
          <w:i/>
          <w:sz w:val="22"/>
        </w:rPr>
        <w:t> Quantitative Methods in the Social Sciences</w:t>
      </w:r>
      <w:r>
        <w:rPr>
          <w:sz w:val="22"/>
        </w:rPr>
        <w:t>.</w:t>
      </w:r>
    </w:p>
    <w:p>
      <w:pPr>
        <w:spacing w:line="242" w:lineRule="auto" w:before="247"/>
        <w:ind w:left="219" w:right="145" w:firstLine="0"/>
        <w:jc w:val="left"/>
        <w:rPr>
          <w:sz w:val="22"/>
        </w:rPr>
      </w:pPr>
      <w:r>
        <w:rPr>
          <w:i/>
          <w:sz w:val="22"/>
        </w:rPr>
        <w:t>Teaching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Assistant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Fall</w:t>
      </w:r>
      <w:r>
        <w:rPr>
          <w:spacing w:val="-2"/>
          <w:sz w:val="22"/>
        </w:rPr>
        <w:t> </w:t>
      </w:r>
      <w:r>
        <w:rPr>
          <w:sz w:val="22"/>
        </w:rPr>
        <w:t>1997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Spring</w:t>
      </w:r>
      <w:r>
        <w:rPr>
          <w:spacing w:val="-4"/>
          <w:sz w:val="22"/>
        </w:rPr>
        <w:t> </w:t>
      </w:r>
      <w:r>
        <w:rPr>
          <w:sz w:val="22"/>
        </w:rPr>
        <w:t>1998,</w:t>
      </w:r>
      <w:r>
        <w:rPr>
          <w:spacing w:val="-4"/>
          <w:sz w:val="22"/>
        </w:rPr>
        <w:t> </w:t>
      </w:r>
      <w:r>
        <w:rPr>
          <w:sz w:val="22"/>
        </w:rPr>
        <w:t>Mathematics</w:t>
      </w:r>
      <w:r>
        <w:rPr>
          <w:spacing w:val="-3"/>
          <w:sz w:val="22"/>
        </w:rPr>
        <w:t> </w:t>
      </w:r>
      <w:r>
        <w:rPr>
          <w:sz w:val="22"/>
        </w:rPr>
        <w:t>Department,</w:t>
      </w:r>
      <w:r>
        <w:rPr>
          <w:spacing w:val="-4"/>
          <w:sz w:val="22"/>
        </w:rPr>
        <w:t> </w:t>
      </w:r>
      <w:r>
        <w:rPr>
          <w:sz w:val="22"/>
        </w:rPr>
        <w:t>University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Massachusetts,</w:t>
      </w:r>
      <w:r>
        <w:rPr>
          <w:spacing w:val="-4"/>
          <w:sz w:val="22"/>
        </w:rPr>
        <w:t> </w:t>
      </w:r>
      <w:r>
        <w:rPr>
          <w:sz w:val="22"/>
        </w:rPr>
        <w:t>Amherst. Course: </w:t>
      </w:r>
      <w:r>
        <w:rPr>
          <w:i/>
          <w:sz w:val="22"/>
        </w:rPr>
        <w:t>Introduction to Probability and Statistics</w:t>
      </w:r>
      <w:r>
        <w:rPr>
          <w:sz w:val="22"/>
        </w:rPr>
        <w:t>.</w:t>
      </w:r>
    </w:p>
    <w:p>
      <w:pPr>
        <w:spacing w:before="244"/>
        <w:ind w:left="220" w:right="1040" w:hanging="1"/>
        <w:jc w:val="left"/>
        <w:rPr>
          <w:i/>
          <w:sz w:val="22"/>
        </w:rPr>
      </w:pPr>
      <w:r>
        <w:rPr>
          <w:i/>
          <w:sz w:val="22"/>
        </w:rPr>
        <w:t>Student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Teacher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Fall</w:t>
      </w:r>
      <w:r>
        <w:rPr>
          <w:spacing w:val="-5"/>
          <w:sz w:val="22"/>
        </w:rPr>
        <w:t> </w:t>
      </w:r>
      <w:r>
        <w:rPr>
          <w:sz w:val="22"/>
        </w:rPr>
        <w:t>1994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Spring</w:t>
      </w:r>
      <w:r>
        <w:rPr>
          <w:spacing w:val="-3"/>
          <w:sz w:val="22"/>
        </w:rPr>
        <w:t> </w:t>
      </w:r>
      <w:r>
        <w:rPr>
          <w:sz w:val="22"/>
        </w:rPr>
        <w:t>1995,</w:t>
      </w:r>
      <w:r>
        <w:rPr>
          <w:spacing w:val="-3"/>
          <w:sz w:val="22"/>
        </w:rPr>
        <w:t> </w:t>
      </w:r>
      <w:r>
        <w:rPr>
          <w:sz w:val="22"/>
        </w:rPr>
        <w:t>Department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Mathematical</w:t>
      </w:r>
      <w:r>
        <w:rPr>
          <w:spacing w:val="-3"/>
          <w:sz w:val="22"/>
        </w:rPr>
        <w:t> </w:t>
      </w:r>
      <w:r>
        <w:rPr>
          <w:sz w:val="22"/>
        </w:rPr>
        <w:t>Sciences,</w:t>
      </w:r>
      <w:r>
        <w:rPr>
          <w:spacing w:val="-5"/>
          <w:sz w:val="22"/>
        </w:rPr>
        <w:t> </w:t>
      </w:r>
      <w:r>
        <w:rPr>
          <w:sz w:val="22"/>
        </w:rPr>
        <w:t>Rollins</w:t>
      </w:r>
      <w:r>
        <w:rPr>
          <w:spacing w:val="-4"/>
          <w:sz w:val="22"/>
        </w:rPr>
        <w:t> </w:t>
      </w:r>
      <w:r>
        <w:rPr>
          <w:sz w:val="22"/>
        </w:rPr>
        <w:t>College. Course: </w:t>
      </w:r>
      <w:r>
        <w:rPr>
          <w:i/>
          <w:sz w:val="22"/>
        </w:rPr>
        <w:t>Lab for MA 101: Basic Math &amp; Study Skills.</w:t>
      </w:r>
    </w:p>
    <w:p>
      <w:pPr>
        <w:spacing w:before="247"/>
        <w:ind w:left="220" w:right="0" w:firstLine="0"/>
        <w:jc w:val="left"/>
        <w:rPr>
          <w:sz w:val="22"/>
        </w:rPr>
      </w:pPr>
      <w:r>
        <w:rPr>
          <w:i/>
          <w:sz w:val="22"/>
        </w:rPr>
        <w:t>Teacher</w:t>
      </w:r>
      <w:r>
        <w:rPr>
          <w:sz w:val="22"/>
        </w:rPr>
        <w:t>,</w:t>
      </w:r>
      <w:r>
        <w:rPr>
          <w:spacing w:val="-9"/>
          <w:sz w:val="22"/>
        </w:rPr>
        <w:t> </w:t>
      </w:r>
      <w:r>
        <w:rPr>
          <w:sz w:val="22"/>
        </w:rPr>
        <w:t>Winter</w:t>
      </w:r>
      <w:r>
        <w:rPr>
          <w:spacing w:val="-5"/>
          <w:sz w:val="22"/>
        </w:rPr>
        <w:t> </w:t>
      </w:r>
      <w:r>
        <w:rPr>
          <w:sz w:val="22"/>
        </w:rPr>
        <w:t>1994,</w:t>
      </w:r>
      <w:r>
        <w:rPr>
          <w:spacing w:val="-6"/>
          <w:sz w:val="22"/>
        </w:rPr>
        <w:t> </w:t>
      </w:r>
      <w:r>
        <w:rPr>
          <w:sz w:val="22"/>
        </w:rPr>
        <w:t>Prospect</w:t>
      </w:r>
      <w:r>
        <w:rPr>
          <w:spacing w:val="-5"/>
          <w:sz w:val="22"/>
        </w:rPr>
        <w:t> </w:t>
      </w:r>
      <w:r>
        <w:rPr>
          <w:sz w:val="22"/>
        </w:rPr>
        <w:t>College,</w:t>
      </w:r>
      <w:r>
        <w:rPr>
          <w:spacing w:val="-6"/>
          <w:sz w:val="22"/>
        </w:rPr>
        <w:t> </w:t>
      </w:r>
      <w:r>
        <w:rPr>
          <w:sz w:val="22"/>
        </w:rPr>
        <w:t>Ocho</w:t>
      </w:r>
      <w:r>
        <w:rPr>
          <w:spacing w:val="-5"/>
          <w:sz w:val="22"/>
        </w:rPr>
        <w:t> </w:t>
      </w:r>
      <w:r>
        <w:rPr>
          <w:sz w:val="22"/>
        </w:rPr>
        <w:t>Rios,</w:t>
      </w:r>
      <w:r>
        <w:rPr>
          <w:spacing w:val="-6"/>
          <w:sz w:val="22"/>
        </w:rPr>
        <w:t> </w:t>
      </w:r>
      <w:r>
        <w:rPr>
          <w:sz w:val="22"/>
        </w:rPr>
        <w:t>Jamaica.</w:t>
      </w:r>
      <w:r>
        <w:rPr>
          <w:spacing w:val="-6"/>
          <w:sz w:val="22"/>
        </w:rPr>
        <w:t> </w:t>
      </w:r>
      <w:r>
        <w:rPr>
          <w:sz w:val="22"/>
        </w:rPr>
        <w:t>Courses</w:t>
      </w:r>
      <w:r>
        <w:rPr>
          <w:spacing w:val="-5"/>
          <w:sz w:val="22"/>
        </w:rPr>
        <w:t> </w:t>
      </w:r>
      <w:r>
        <w:rPr>
          <w:sz w:val="22"/>
        </w:rPr>
        <w:t>taught:</w:t>
      </w:r>
      <w:r>
        <w:rPr>
          <w:spacing w:val="-6"/>
          <w:sz w:val="22"/>
        </w:rPr>
        <w:t> </w:t>
      </w:r>
      <w:r>
        <w:rPr>
          <w:i/>
          <w:sz w:val="22"/>
        </w:rPr>
        <w:t>Geometry,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Algebra</w:t>
      </w:r>
      <w:r>
        <w:rPr>
          <w:spacing w:val="-2"/>
          <w:sz w:val="22"/>
        </w:rPr>
        <w:t>.</w:t>
      </w:r>
    </w:p>
    <w:p>
      <w:pPr>
        <w:pStyle w:val="BodyText"/>
        <w:spacing w:before="7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914540</wp:posOffset>
                </wp:positionH>
                <wp:positionV relativeFrom="paragraph">
                  <wp:posOffset>134334</wp:posOffset>
                </wp:positionV>
                <wp:extent cx="565848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11040pt;margin-top:10.57749pt;width:445.55pt;height:.1pt;mso-position-horizontal-relative:page;mso-position-vertical-relative:paragraph;z-index:-15727616;mso-wrap-distance-left:0;mso-wrap-distance-right:0" id="docshape2" coordorigin="1440,212" coordsize="8911,0" path="m1440,212l10351,212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line="240" w:lineRule="auto"/>
        <w:ind w:left="220"/>
      </w:pPr>
      <w:bookmarkStart w:name="Recent Presentations" w:id="3"/>
      <w:bookmarkEnd w:id="3"/>
      <w:r>
        <w:rPr>
          <w:b w:val="0"/>
        </w:rPr>
      </w:r>
      <w:r>
        <w:rPr/>
        <w:t>Recent</w:t>
      </w:r>
      <w:r>
        <w:rPr>
          <w:spacing w:val="-6"/>
        </w:rPr>
        <w:t> </w:t>
      </w:r>
      <w:r>
        <w:rPr>
          <w:spacing w:val="-2"/>
        </w:rPr>
        <w:t>Presentations</w:t>
      </w:r>
    </w:p>
    <w:p>
      <w:pPr>
        <w:pStyle w:val="BodyText"/>
        <w:spacing w:line="247" w:lineRule="exact" w:before="2"/>
        <w:ind w:left="275"/>
      </w:pPr>
      <w:r>
        <w:rPr/>
        <w:t>“Who</w:t>
      </w:r>
      <w:r>
        <w:rPr>
          <w:spacing w:val="-5"/>
        </w:rPr>
        <w:t> </w:t>
      </w:r>
      <w:r>
        <w:rPr/>
        <w:t>Rides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Glass</w:t>
      </w:r>
      <w:r>
        <w:rPr>
          <w:spacing w:val="-4"/>
        </w:rPr>
        <w:t> </w:t>
      </w:r>
      <w:r>
        <w:rPr/>
        <w:t>Escalator?</w:t>
      </w:r>
      <w:r>
        <w:rPr>
          <w:spacing w:val="-7"/>
        </w:rPr>
        <w:t> </w:t>
      </w:r>
      <w:r>
        <w:rPr/>
        <w:t>Intersectionality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National</w:t>
      </w:r>
      <w:r>
        <w:rPr>
          <w:spacing w:val="-6"/>
        </w:rPr>
        <w:t> </w:t>
      </w:r>
      <w:r>
        <w:rPr/>
        <w:t>Nursing</w:t>
      </w:r>
      <w:r>
        <w:rPr>
          <w:spacing w:val="-6"/>
        </w:rPr>
        <w:t> </w:t>
      </w:r>
      <w:r>
        <w:rPr/>
        <w:t>Assistant</w:t>
      </w:r>
      <w:r>
        <w:rPr>
          <w:spacing w:val="-5"/>
        </w:rPr>
        <w:t> </w:t>
      </w:r>
      <w:r>
        <w:rPr/>
        <w:t>Study,”</w:t>
      </w:r>
      <w:r>
        <w:rPr>
          <w:spacing w:val="-5"/>
        </w:rPr>
        <w:t> </w:t>
      </w:r>
      <w:r>
        <w:rPr/>
        <w:t>Price-</w:t>
      </w:r>
      <w:r>
        <w:rPr>
          <w:spacing w:val="-2"/>
        </w:rPr>
        <w:t>Glynn</w:t>
      </w:r>
    </w:p>
    <w:p>
      <w:pPr>
        <w:pStyle w:val="BodyText"/>
        <w:ind w:left="219"/>
      </w:pPr>
      <w:r>
        <w:rPr/>
        <w:t>K.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>
          <w:i/>
        </w:rPr>
        <w:t>Rakovski</w:t>
      </w:r>
      <w:r>
        <w:rPr>
          <w:i/>
          <w:spacing w:val="-3"/>
        </w:rPr>
        <w:t> </w:t>
      </w:r>
      <w:r>
        <w:rPr>
          <w:i/>
        </w:rPr>
        <w:t>C</w:t>
      </w:r>
      <w:r>
        <w:rPr/>
        <w:t>.</w:t>
      </w:r>
      <w:r>
        <w:rPr>
          <w:spacing w:val="-5"/>
        </w:rPr>
        <w:t> </w:t>
      </w:r>
      <w:r>
        <w:rPr/>
        <w:t>Presented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annual</w:t>
      </w:r>
      <w:r>
        <w:rPr>
          <w:spacing w:val="-3"/>
        </w:rPr>
        <w:t> </w:t>
      </w:r>
      <w:r>
        <w:rPr/>
        <w:t>meeting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American</w:t>
      </w:r>
      <w:r>
        <w:rPr>
          <w:spacing w:val="-2"/>
        </w:rPr>
        <w:t> </w:t>
      </w:r>
      <w:r>
        <w:rPr/>
        <w:t>Sociological</w:t>
      </w:r>
      <w:r>
        <w:rPr>
          <w:spacing w:val="-3"/>
        </w:rPr>
        <w:t> </w:t>
      </w:r>
      <w:r>
        <w:rPr/>
        <w:t>Association,</w:t>
      </w:r>
      <w:r>
        <w:rPr>
          <w:spacing w:val="-3"/>
        </w:rPr>
        <w:t> </w:t>
      </w:r>
      <w:r>
        <w:rPr/>
        <w:t>August</w:t>
      </w:r>
      <w:r>
        <w:rPr>
          <w:spacing w:val="-2"/>
        </w:rPr>
        <w:t> </w:t>
      </w:r>
      <w:r>
        <w:rPr/>
        <w:t>2010, Atlanta, Georgia.</w:t>
      </w:r>
    </w:p>
    <w:p>
      <w:pPr>
        <w:pStyle w:val="BodyText"/>
        <w:spacing w:before="247"/>
        <w:ind w:left="219"/>
      </w:pPr>
      <w:r>
        <w:rPr/>
        <w:t>“Combating</w:t>
      </w:r>
      <w:r>
        <w:rPr>
          <w:spacing w:val="-3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Fraud,”</w:t>
      </w:r>
      <w:r>
        <w:rPr>
          <w:spacing w:val="-3"/>
        </w:rPr>
        <w:t> </w:t>
      </w:r>
      <w:r>
        <w:rPr/>
        <w:t>Malgwi</w:t>
      </w:r>
      <w:r>
        <w:rPr>
          <w:spacing w:val="-3"/>
        </w:rPr>
        <w:t> </w:t>
      </w:r>
      <w:r>
        <w:rPr/>
        <w:t>C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>
          <w:i/>
        </w:rPr>
        <w:t>Rakovski</w:t>
      </w:r>
      <w:r>
        <w:rPr>
          <w:i/>
          <w:spacing w:val="-5"/>
        </w:rPr>
        <w:t> </w:t>
      </w:r>
      <w:r>
        <w:rPr>
          <w:i/>
        </w:rPr>
        <w:t>C</w:t>
      </w:r>
      <w:r>
        <w:rPr/>
        <w:t>.</w:t>
      </w:r>
      <w:r>
        <w:rPr>
          <w:spacing w:val="-3"/>
        </w:rPr>
        <w:t> </w:t>
      </w:r>
      <w:r>
        <w:rPr/>
        <w:t>Presented</w:t>
      </w:r>
      <w:r>
        <w:rPr>
          <w:spacing w:val="-2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Northeast</w:t>
      </w:r>
      <w:r>
        <w:rPr>
          <w:spacing w:val="-4"/>
        </w:rPr>
        <w:t> </w:t>
      </w:r>
      <w:r>
        <w:rPr/>
        <w:t>Regional</w:t>
      </w:r>
      <w:r>
        <w:rPr>
          <w:spacing w:val="-3"/>
        </w:rPr>
        <w:t> </w:t>
      </w:r>
      <w:r>
        <w:rPr/>
        <w:t>meeting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 American Accounting Association, Newport, Rhode Island, November 2008, and presented at the American Accounting Association Annual Meeting, August 2008, Anaheim, California.</w:t>
      </w:r>
    </w:p>
    <w:p>
      <w:pPr>
        <w:pStyle w:val="BodyText"/>
        <w:spacing w:before="1"/>
      </w:pPr>
    </w:p>
    <w:p>
      <w:pPr>
        <w:pStyle w:val="BodyText"/>
        <w:ind w:left="220" w:hanging="1"/>
      </w:pPr>
      <w:r>
        <w:rPr/>
        <w:t>“Caring Labor, Intersectionality, and Worker Satisfaction: An Analysis of the National Nursing Assistant Study,”</w:t>
      </w:r>
      <w:r>
        <w:rPr>
          <w:spacing w:val="-3"/>
        </w:rPr>
        <w:t> </w:t>
      </w:r>
      <w:r>
        <w:rPr>
          <w:i/>
        </w:rPr>
        <w:t>Rakovski</w:t>
      </w:r>
      <w:r>
        <w:rPr>
          <w:i/>
          <w:spacing w:val="-3"/>
        </w:rPr>
        <w:t> </w:t>
      </w:r>
      <w:r>
        <w:rPr>
          <w:i/>
        </w:rPr>
        <w:t>C</w:t>
      </w:r>
      <w:r>
        <w:rPr>
          <w:i/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Price</w:t>
      </w:r>
      <w:r>
        <w:rPr>
          <w:spacing w:val="-3"/>
        </w:rPr>
        <w:t> </w:t>
      </w:r>
      <w:r>
        <w:rPr/>
        <w:t>K.</w:t>
      </w:r>
      <w:r>
        <w:rPr>
          <w:spacing w:val="-3"/>
        </w:rPr>
        <w:t> </w:t>
      </w:r>
      <w:r>
        <w:rPr/>
        <w:t>Presented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annual</w:t>
      </w:r>
      <w:r>
        <w:rPr>
          <w:spacing w:val="-5"/>
        </w:rPr>
        <w:t> </w:t>
      </w:r>
      <w:r>
        <w:rPr/>
        <w:t>meeting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American</w:t>
      </w:r>
      <w:r>
        <w:rPr>
          <w:spacing w:val="-2"/>
        </w:rPr>
        <w:t> </w:t>
      </w:r>
      <w:r>
        <w:rPr/>
        <w:t>Sociological</w:t>
      </w:r>
      <w:r>
        <w:rPr>
          <w:spacing w:val="-3"/>
        </w:rPr>
        <w:t> </w:t>
      </w:r>
      <w:r>
        <w:rPr/>
        <w:t>Association, August 2008, Boston, Massachusetts.</w:t>
      </w:r>
    </w:p>
    <w:p>
      <w:pPr>
        <w:pStyle w:val="BodyText"/>
        <w:spacing w:before="247"/>
        <w:ind w:left="220" w:right="202"/>
      </w:pPr>
      <w:r>
        <w:rPr/>
        <w:t>“Caring</w:t>
      </w:r>
      <w:r>
        <w:rPr>
          <w:spacing w:val="-3"/>
        </w:rPr>
        <w:t> </w:t>
      </w:r>
      <w:r>
        <w:rPr/>
        <w:t>Labor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Job</w:t>
      </w:r>
      <w:r>
        <w:rPr>
          <w:spacing w:val="-5"/>
        </w:rPr>
        <w:t> </w:t>
      </w:r>
      <w:r>
        <w:rPr/>
        <w:t>Satisfaction:</w:t>
      </w:r>
      <w:r>
        <w:rPr>
          <w:spacing w:val="-3"/>
        </w:rPr>
        <w:t> </w:t>
      </w:r>
      <w:r>
        <w:rPr/>
        <w:t>Results</w:t>
      </w:r>
      <w:r>
        <w:rPr>
          <w:spacing w:val="-1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National</w:t>
      </w:r>
      <w:r>
        <w:rPr>
          <w:spacing w:val="-3"/>
        </w:rPr>
        <w:t> </w:t>
      </w:r>
      <w:r>
        <w:rPr/>
        <w:t>Nursing</w:t>
      </w:r>
      <w:r>
        <w:rPr>
          <w:spacing w:val="-3"/>
        </w:rPr>
        <w:t> </w:t>
      </w:r>
      <w:r>
        <w:rPr/>
        <w:t>Assistants</w:t>
      </w:r>
      <w:r>
        <w:rPr>
          <w:spacing w:val="-1"/>
        </w:rPr>
        <w:t> </w:t>
      </w:r>
      <w:r>
        <w:rPr/>
        <w:t>Survey,”</w:t>
      </w:r>
      <w:r>
        <w:rPr>
          <w:spacing w:val="-3"/>
        </w:rPr>
        <w:t> </w:t>
      </w:r>
      <w:r>
        <w:rPr>
          <w:i/>
        </w:rPr>
        <w:t>Rakovski</w:t>
      </w:r>
      <w:r>
        <w:rPr>
          <w:i/>
          <w:spacing w:val="-5"/>
        </w:rPr>
        <w:t> </w:t>
      </w:r>
      <w:r>
        <w:rPr>
          <w:i/>
        </w:rPr>
        <w:t>C</w:t>
      </w:r>
      <w:r>
        <w:rPr>
          <w:i/>
          <w:spacing w:val="-1"/>
        </w:rPr>
        <w:t> </w:t>
      </w:r>
      <w:r>
        <w:rPr/>
        <w:t>and Price K. Presented at the annual meeting of the Western Social Science Association, April 2008, Denver, </w:t>
      </w:r>
      <w:r>
        <w:rPr>
          <w:spacing w:val="-2"/>
        </w:rPr>
        <w:t>Colorado.</w:t>
      </w:r>
    </w:p>
    <w:p>
      <w:pPr>
        <w:pStyle w:val="BodyText"/>
        <w:spacing w:before="1"/>
      </w:pPr>
    </w:p>
    <w:p>
      <w:pPr>
        <w:pStyle w:val="BodyText"/>
        <w:spacing w:line="247" w:lineRule="exact"/>
        <w:ind w:left="220"/>
        <w:rPr>
          <w:i/>
        </w:rPr>
      </w:pPr>
      <w:r>
        <w:rPr/>
        <w:t>"Behavioral</w:t>
      </w:r>
      <w:r>
        <w:rPr>
          <w:spacing w:val="-8"/>
        </w:rPr>
        <w:t> </w:t>
      </w:r>
      <w:r>
        <w:rPr/>
        <w:t>Implications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Evaluating</w:t>
      </w:r>
      <w:r>
        <w:rPr>
          <w:spacing w:val="-5"/>
        </w:rPr>
        <w:t> </w:t>
      </w:r>
      <w:r>
        <w:rPr/>
        <w:t>Determinants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Academic</w:t>
      </w:r>
      <w:r>
        <w:rPr>
          <w:spacing w:val="-5"/>
        </w:rPr>
        <w:t> </w:t>
      </w:r>
      <w:r>
        <w:rPr/>
        <w:t>Fraud</w:t>
      </w:r>
      <w:r>
        <w:rPr>
          <w:spacing w:val="-4"/>
        </w:rPr>
        <w:t> </w:t>
      </w:r>
      <w:r>
        <w:rPr/>
        <w:t>Risk</w:t>
      </w:r>
      <w:r>
        <w:rPr>
          <w:spacing w:val="-6"/>
        </w:rPr>
        <w:t> </w:t>
      </w:r>
      <w:r>
        <w:rPr/>
        <w:t>Factors,"</w:t>
      </w:r>
      <w:r>
        <w:rPr>
          <w:spacing w:val="-5"/>
        </w:rPr>
        <w:t> </w:t>
      </w:r>
      <w:r>
        <w:rPr/>
        <w:t>Malgwi</w:t>
      </w:r>
      <w:r>
        <w:rPr>
          <w:spacing w:val="-3"/>
        </w:rPr>
        <w:t> </w:t>
      </w:r>
      <w:r>
        <w:rPr/>
        <w:t>C,</w:t>
      </w:r>
      <w:r>
        <w:rPr>
          <w:spacing w:val="-5"/>
        </w:rPr>
        <w:t> </w:t>
      </w:r>
      <w:r>
        <w:rPr>
          <w:i/>
          <w:spacing w:val="-2"/>
        </w:rPr>
        <w:t>Rakovski</w:t>
      </w:r>
    </w:p>
    <w:p>
      <w:pPr>
        <w:pStyle w:val="BodyText"/>
        <w:ind w:left="220"/>
      </w:pPr>
      <w:r>
        <w:rPr>
          <w:i/>
        </w:rPr>
        <w:t>C</w:t>
      </w:r>
      <w:r>
        <w:rPr/>
        <w:t>.</w:t>
      </w:r>
      <w:r>
        <w:rPr>
          <w:spacing w:val="-7"/>
        </w:rPr>
        <w:t> </w:t>
      </w:r>
      <w:r>
        <w:rPr/>
        <w:t>Presented</w:t>
      </w:r>
      <w:r>
        <w:rPr>
          <w:spacing w:val="-3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annual</w:t>
      </w:r>
      <w:r>
        <w:rPr>
          <w:spacing w:val="-4"/>
        </w:rPr>
        <w:t> </w:t>
      </w:r>
      <w:r>
        <w:rPr/>
        <w:t>meeting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American</w:t>
      </w:r>
      <w:r>
        <w:rPr>
          <w:spacing w:val="-3"/>
        </w:rPr>
        <w:t> </w:t>
      </w:r>
      <w:r>
        <w:rPr/>
        <w:t>Accounting</w:t>
      </w:r>
      <w:r>
        <w:rPr>
          <w:spacing w:val="-4"/>
        </w:rPr>
        <w:t> </w:t>
      </w:r>
      <w:r>
        <w:rPr/>
        <w:t>Association,</w:t>
      </w:r>
      <w:r>
        <w:rPr>
          <w:spacing w:val="-5"/>
        </w:rPr>
        <w:t> </w:t>
      </w:r>
      <w:r>
        <w:rPr/>
        <w:t>August</w:t>
      </w:r>
      <w:r>
        <w:rPr>
          <w:spacing w:val="-5"/>
        </w:rPr>
        <w:t> </w:t>
      </w:r>
      <w:r>
        <w:rPr/>
        <w:t>2007,</w:t>
      </w:r>
      <w:r>
        <w:rPr>
          <w:spacing w:val="-6"/>
        </w:rPr>
        <w:t> </w:t>
      </w:r>
      <w:r>
        <w:rPr/>
        <w:t>Washington,</w:t>
      </w:r>
      <w:r>
        <w:rPr>
          <w:spacing w:val="-5"/>
        </w:rPr>
        <w:t> </w:t>
      </w:r>
      <w:r>
        <w:rPr>
          <w:spacing w:val="-4"/>
        </w:rPr>
        <w:t>D.C.</w:t>
      </w:r>
    </w:p>
    <w:p>
      <w:pPr>
        <w:pStyle w:val="BodyText"/>
        <w:spacing w:before="21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914259</wp:posOffset>
                </wp:positionH>
                <wp:positionV relativeFrom="paragraph">
                  <wp:posOffset>291480</wp:posOffset>
                </wp:positionV>
                <wp:extent cx="565848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88960pt;margin-top:22.951204pt;width:445.55pt;height:.1pt;mso-position-horizontal-relative:page;mso-position-vertical-relative:paragraph;z-index:-15727104;mso-wrap-distance-left:0;mso-wrap-distance-right:0" id="docshape3" coordorigin="1440,459" coordsize="8911,0" path="m1440,459l10351,459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line="240" w:lineRule="auto"/>
        <w:ind w:right="7356"/>
      </w:pPr>
      <w:r>
        <w:rPr/>
        <w:t>Academic Service Since</w:t>
      </w:r>
      <w:r>
        <w:rPr>
          <w:spacing w:val="-14"/>
        </w:rPr>
        <w:t> </w:t>
      </w:r>
      <w:r>
        <w:rPr/>
        <w:t>joining</w:t>
      </w:r>
      <w:r>
        <w:rPr>
          <w:spacing w:val="-14"/>
        </w:rPr>
        <w:t> </w:t>
      </w:r>
      <w:r>
        <w:rPr/>
        <w:t>CSUF</w:t>
      </w:r>
    </w:p>
    <w:p>
      <w:pPr>
        <w:spacing w:before="247"/>
        <w:ind w:left="219" w:right="0" w:firstLine="0"/>
        <w:jc w:val="left"/>
        <w:rPr>
          <w:b/>
          <w:sz w:val="22"/>
        </w:rPr>
      </w:pPr>
      <w:r>
        <w:rPr>
          <w:b/>
          <w:sz w:val="22"/>
        </w:rPr>
        <w:t>Department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Level</w:t>
      </w:r>
    </w:p>
    <w:p>
      <w:pPr>
        <w:spacing w:after="0"/>
        <w:jc w:val="left"/>
        <w:rPr>
          <w:sz w:val="22"/>
        </w:rPr>
        <w:sectPr>
          <w:pgSz w:w="12240" w:h="15840"/>
          <w:pgMar w:top="1600" w:bottom="280" w:left="1220" w:right="1320"/>
        </w:sectPr>
      </w:pPr>
    </w:p>
    <w:p>
      <w:pPr>
        <w:pStyle w:val="BodyText"/>
        <w:spacing w:before="80"/>
        <w:ind w:left="220"/>
      </w:pPr>
      <w:r>
        <w:rPr/>
        <w:t>Vice</w:t>
      </w:r>
      <w:r>
        <w:rPr>
          <w:spacing w:val="-8"/>
        </w:rPr>
        <w:t> </w:t>
      </w:r>
      <w:r>
        <w:rPr/>
        <w:t>Chair,</w:t>
      </w:r>
      <w:r>
        <w:rPr>
          <w:spacing w:val="-5"/>
        </w:rPr>
        <w:t> </w:t>
      </w:r>
      <w:r>
        <w:rPr/>
        <w:t>Department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Sociology,</w:t>
      </w:r>
      <w:r>
        <w:rPr>
          <w:spacing w:val="-6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Fullerton,</w:t>
      </w:r>
      <w:r>
        <w:rPr>
          <w:spacing w:val="-8"/>
        </w:rPr>
        <w:t> </w:t>
      </w:r>
      <w:r>
        <w:rPr/>
        <w:t>August</w:t>
      </w:r>
      <w:r>
        <w:rPr>
          <w:spacing w:val="-6"/>
        </w:rPr>
        <w:t> </w:t>
      </w:r>
      <w:r>
        <w:rPr/>
        <w:t>2008</w:t>
      </w:r>
      <w:r>
        <w:rPr>
          <w:spacing w:val="-5"/>
        </w:rPr>
        <w:t> </w:t>
      </w:r>
      <w:r>
        <w:rPr/>
        <w:t>-</w:t>
      </w:r>
      <w:r>
        <w:rPr>
          <w:spacing w:val="-2"/>
        </w:rPr>
        <w:t> present.</w:t>
      </w:r>
    </w:p>
    <w:p>
      <w:pPr>
        <w:pStyle w:val="BodyText"/>
        <w:spacing w:before="247"/>
        <w:ind w:left="220" w:right="202"/>
      </w:pPr>
      <w:r>
        <w:rPr/>
        <w:t>Chair,</w:t>
      </w:r>
      <w:r>
        <w:rPr>
          <w:spacing w:val="-4"/>
        </w:rPr>
        <w:t> </w:t>
      </w:r>
      <w:r>
        <w:rPr/>
        <w:t>Assessment</w:t>
      </w:r>
      <w:r>
        <w:rPr>
          <w:spacing w:val="-3"/>
        </w:rPr>
        <w:t> </w:t>
      </w:r>
      <w:r>
        <w:rPr/>
        <w:t>Committee,</w:t>
      </w:r>
      <w:r>
        <w:rPr>
          <w:spacing w:val="-4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Sociology,</w:t>
      </w:r>
      <w:r>
        <w:rPr>
          <w:spacing w:val="-4"/>
        </w:rPr>
        <w:t> </w:t>
      </w: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Fullerton,</w:t>
      </w:r>
      <w:r>
        <w:rPr>
          <w:spacing w:val="-4"/>
        </w:rPr>
        <w:t> </w:t>
      </w:r>
      <w:r>
        <w:rPr/>
        <w:t>February 2012 – present.</w:t>
      </w:r>
    </w:p>
    <w:p>
      <w:pPr>
        <w:pStyle w:val="BodyText"/>
        <w:spacing w:before="1"/>
      </w:pPr>
    </w:p>
    <w:p>
      <w:pPr>
        <w:pStyle w:val="BodyText"/>
        <w:ind w:left="220"/>
      </w:pPr>
      <w:r>
        <w:rPr/>
        <w:t>Editor,</w:t>
      </w:r>
      <w:r>
        <w:rPr>
          <w:spacing w:val="-6"/>
        </w:rPr>
        <w:t> </w:t>
      </w:r>
      <w:r>
        <w:rPr/>
        <w:t>Sociology</w:t>
      </w:r>
      <w:r>
        <w:rPr>
          <w:spacing w:val="-6"/>
        </w:rPr>
        <w:t> </w:t>
      </w:r>
      <w:r>
        <w:rPr/>
        <w:t>Department</w:t>
      </w:r>
      <w:r>
        <w:rPr>
          <w:spacing w:val="-6"/>
        </w:rPr>
        <w:t> </w:t>
      </w:r>
      <w:r>
        <w:rPr/>
        <w:t>Newsletter,</w:t>
      </w:r>
      <w:r>
        <w:rPr>
          <w:spacing w:val="-6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6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Fullerton,</w:t>
      </w:r>
      <w:r>
        <w:rPr>
          <w:spacing w:val="-6"/>
        </w:rPr>
        <w:t> </w:t>
      </w:r>
      <w:r>
        <w:rPr/>
        <w:t>August</w:t>
      </w:r>
      <w:r>
        <w:rPr>
          <w:spacing w:val="-6"/>
        </w:rPr>
        <w:t> </w:t>
      </w:r>
      <w:r>
        <w:rPr/>
        <w:t>2008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present.</w:t>
      </w:r>
    </w:p>
    <w:p>
      <w:pPr>
        <w:pStyle w:val="BodyText"/>
      </w:pPr>
    </w:p>
    <w:p>
      <w:pPr>
        <w:pStyle w:val="BodyText"/>
        <w:ind w:left="219" w:right="202"/>
      </w:pPr>
      <w:r>
        <w:rPr/>
        <w:t>Member,</w:t>
      </w:r>
      <w:r>
        <w:rPr>
          <w:spacing w:val="-4"/>
        </w:rPr>
        <w:t> </w:t>
      </w:r>
      <w:r>
        <w:rPr/>
        <w:t>Comprehensive</w:t>
      </w:r>
      <w:r>
        <w:rPr>
          <w:spacing w:val="-4"/>
        </w:rPr>
        <w:t> </w:t>
      </w:r>
      <w:r>
        <w:rPr/>
        <w:t>Exam</w:t>
      </w:r>
      <w:r>
        <w:rPr>
          <w:spacing w:val="-4"/>
        </w:rPr>
        <w:t> </w:t>
      </w:r>
      <w:r>
        <w:rPr/>
        <w:t>Committees</w:t>
      </w:r>
      <w:r>
        <w:rPr>
          <w:spacing w:val="-3"/>
        </w:rPr>
        <w:t> </w:t>
      </w:r>
      <w:r>
        <w:rPr/>
        <w:t>(Methods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Statistics),</w:t>
      </w:r>
      <w:r>
        <w:rPr>
          <w:spacing w:val="-4"/>
        </w:rPr>
        <w:t> </w:t>
      </w:r>
      <w:r>
        <w:rPr/>
        <w:t>Department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Sociology,</w:t>
      </w:r>
      <w:r>
        <w:rPr>
          <w:spacing w:val="-4"/>
        </w:rPr>
        <w:t> </w:t>
      </w:r>
      <w:r>
        <w:rPr/>
        <w:t>California State University, Fullerton, August 2006 – present.</w:t>
      </w:r>
    </w:p>
    <w:p>
      <w:pPr>
        <w:pStyle w:val="BodyText"/>
        <w:spacing w:before="247"/>
        <w:ind w:left="219" w:right="202"/>
      </w:pPr>
      <w:r>
        <w:rPr/>
        <w:t>Member,</w:t>
      </w:r>
      <w:r>
        <w:rPr>
          <w:spacing w:val="-3"/>
        </w:rPr>
        <w:t> </w:t>
      </w:r>
      <w:r>
        <w:rPr/>
        <w:t>Strategic</w:t>
      </w:r>
      <w:r>
        <w:rPr>
          <w:spacing w:val="-3"/>
        </w:rPr>
        <w:t> </w:t>
      </w:r>
      <w:r>
        <w:rPr/>
        <w:t>Planning</w:t>
      </w:r>
      <w:r>
        <w:rPr>
          <w:spacing w:val="-5"/>
        </w:rPr>
        <w:t> </w:t>
      </w:r>
      <w:r>
        <w:rPr/>
        <w:t>Committee,</w:t>
      </w:r>
      <w:r>
        <w:rPr>
          <w:spacing w:val="-3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Sociology,</w:t>
      </w:r>
      <w:r>
        <w:rPr>
          <w:spacing w:val="-3"/>
        </w:rPr>
        <w:t> </w:t>
      </w:r>
      <w:r>
        <w:rPr/>
        <w:t>California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Fullerton, August 2009 – May 2010.</w:t>
      </w:r>
    </w:p>
    <w:p>
      <w:pPr>
        <w:pStyle w:val="BodyText"/>
        <w:spacing w:before="1"/>
      </w:pPr>
    </w:p>
    <w:p>
      <w:pPr>
        <w:pStyle w:val="BodyText"/>
        <w:ind w:left="219"/>
      </w:pPr>
      <w:r>
        <w:rPr/>
        <w:t>Member,</w:t>
      </w:r>
      <w:r>
        <w:rPr>
          <w:spacing w:val="-5"/>
        </w:rPr>
        <w:t> </w:t>
      </w:r>
      <w:r>
        <w:rPr/>
        <w:t>Undergraduate</w:t>
      </w:r>
      <w:r>
        <w:rPr>
          <w:spacing w:val="-5"/>
        </w:rPr>
        <w:t> </w:t>
      </w:r>
      <w:r>
        <w:rPr/>
        <w:t>Curriculum</w:t>
      </w:r>
      <w:r>
        <w:rPr>
          <w:spacing w:val="-4"/>
        </w:rPr>
        <w:t> </w:t>
      </w:r>
      <w:r>
        <w:rPr/>
        <w:t>Committee,</w:t>
      </w:r>
      <w:r>
        <w:rPr>
          <w:spacing w:val="-5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Sociology,</w:t>
      </w:r>
      <w:r>
        <w:rPr>
          <w:spacing w:val="-5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University, Fullerton, August 2008 – May 2009, August 2010 - present.</w:t>
      </w:r>
    </w:p>
    <w:p>
      <w:pPr>
        <w:pStyle w:val="BodyText"/>
      </w:pPr>
    </w:p>
    <w:p>
      <w:pPr>
        <w:pStyle w:val="BodyText"/>
        <w:ind w:left="219" w:right="202"/>
      </w:pPr>
      <w:r>
        <w:rPr/>
        <w:t>Member,</w:t>
      </w:r>
      <w:r>
        <w:rPr>
          <w:spacing w:val="-6"/>
        </w:rPr>
        <w:t> </w:t>
      </w:r>
      <w:r>
        <w:rPr/>
        <w:t>Recruitment</w:t>
      </w:r>
      <w:r>
        <w:rPr>
          <w:spacing w:val="-3"/>
        </w:rPr>
        <w:t> </w:t>
      </w:r>
      <w:r>
        <w:rPr/>
        <w:t>Committee,</w:t>
      </w:r>
      <w:r>
        <w:rPr>
          <w:spacing w:val="-4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Sociology,</w:t>
      </w:r>
      <w:r>
        <w:rPr>
          <w:spacing w:val="-4"/>
        </w:rPr>
        <w:t> </w:t>
      </w: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4"/>
        </w:rPr>
        <w:t> </w:t>
      </w:r>
      <w:r>
        <w:rPr/>
        <w:t>Fullerton,</w:t>
      </w:r>
      <w:r>
        <w:rPr>
          <w:spacing w:val="-4"/>
        </w:rPr>
        <w:t> </w:t>
      </w:r>
      <w:r>
        <w:rPr/>
        <w:t>August 2007 – May 2008.</w:t>
      </w:r>
    </w:p>
    <w:p>
      <w:pPr>
        <w:pStyle w:val="BodyText"/>
        <w:spacing w:line="242" w:lineRule="auto" w:before="247"/>
        <w:ind w:left="219" w:right="141"/>
      </w:pPr>
      <w:r>
        <w:rPr/>
        <w:t>Member,</w:t>
      </w:r>
      <w:r>
        <w:rPr>
          <w:spacing w:val="-5"/>
        </w:rPr>
        <w:t> </w:t>
      </w:r>
      <w:r>
        <w:rPr/>
        <w:t>Graduate</w:t>
      </w:r>
      <w:r>
        <w:rPr>
          <w:spacing w:val="-4"/>
        </w:rPr>
        <w:t> </w:t>
      </w:r>
      <w:r>
        <w:rPr/>
        <w:t>Committee,</w:t>
      </w:r>
      <w:r>
        <w:rPr>
          <w:spacing w:val="-4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Sociology,</w:t>
      </w:r>
      <w:r>
        <w:rPr>
          <w:spacing w:val="-4"/>
        </w:rPr>
        <w:t> </w:t>
      </w: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Fullerton,</w:t>
      </w:r>
      <w:r>
        <w:rPr>
          <w:spacing w:val="-4"/>
        </w:rPr>
        <w:t> </w:t>
      </w:r>
      <w:r>
        <w:rPr/>
        <w:t>August</w:t>
      </w:r>
      <w:r>
        <w:rPr>
          <w:spacing w:val="-4"/>
        </w:rPr>
        <w:t> </w:t>
      </w:r>
      <w:r>
        <w:rPr/>
        <w:t>2006 – May 2007.</w:t>
      </w:r>
    </w:p>
    <w:p>
      <w:pPr>
        <w:pStyle w:val="Heading1"/>
        <w:spacing w:before="244"/>
      </w:pPr>
      <w:r>
        <w:rPr/>
        <w:t>College</w:t>
      </w:r>
      <w:r>
        <w:rPr>
          <w:spacing w:val="-3"/>
        </w:rPr>
        <w:t> </w:t>
      </w:r>
      <w:r>
        <w:rPr>
          <w:spacing w:val="-2"/>
        </w:rPr>
        <w:t>Level</w:t>
      </w:r>
    </w:p>
    <w:p>
      <w:pPr>
        <w:pStyle w:val="BodyText"/>
        <w:ind w:left="219"/>
      </w:pPr>
      <w:r>
        <w:rPr/>
        <w:t>Member,</w:t>
      </w:r>
      <w:r>
        <w:rPr>
          <w:spacing w:val="-3"/>
        </w:rPr>
        <w:t> </w:t>
      </w:r>
      <w:r>
        <w:rPr/>
        <w:t>Advisory</w:t>
      </w:r>
      <w:r>
        <w:rPr>
          <w:spacing w:val="-3"/>
        </w:rPr>
        <w:t> </w:t>
      </w:r>
      <w:r>
        <w:rPr/>
        <w:t>Board,</w:t>
      </w:r>
      <w:r>
        <w:rPr>
          <w:spacing w:val="-3"/>
        </w:rPr>
        <w:t> </w:t>
      </w:r>
      <w:r>
        <w:rPr/>
        <w:t>Social</w:t>
      </w:r>
      <w:r>
        <w:rPr>
          <w:spacing w:val="-3"/>
        </w:rPr>
        <w:t> </w:t>
      </w:r>
      <w:r>
        <w:rPr/>
        <w:t>Science</w:t>
      </w:r>
      <w:r>
        <w:rPr>
          <w:spacing w:val="-3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Center,</w:t>
      </w:r>
      <w:r>
        <w:rPr>
          <w:spacing w:val="-3"/>
        </w:rPr>
        <w:t> </w:t>
      </w:r>
      <w:r>
        <w:rPr/>
        <w:t>California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University,</w:t>
      </w:r>
      <w:r>
        <w:rPr>
          <w:spacing w:val="-1"/>
        </w:rPr>
        <w:t> </w:t>
      </w:r>
      <w:r>
        <w:rPr/>
        <w:t>Fullerton,</w:t>
      </w:r>
      <w:r>
        <w:rPr>
          <w:spacing w:val="-5"/>
        </w:rPr>
        <w:t> </w:t>
      </w:r>
      <w:r>
        <w:rPr/>
        <w:t>Fall</w:t>
      </w:r>
      <w:r>
        <w:rPr>
          <w:spacing w:val="-5"/>
        </w:rPr>
        <w:t> </w:t>
      </w:r>
      <w:r>
        <w:rPr/>
        <w:t>2011</w:t>
      </w:r>
      <w:r>
        <w:rPr>
          <w:spacing w:val="-2"/>
        </w:rPr>
        <w:t> </w:t>
      </w:r>
      <w:r>
        <w:rPr/>
        <w:t>– </w:t>
      </w:r>
      <w:r>
        <w:rPr>
          <w:spacing w:val="-2"/>
        </w:rPr>
        <w:t>present.</w:t>
      </w:r>
    </w:p>
    <w:p>
      <w:pPr>
        <w:pStyle w:val="BodyText"/>
        <w:spacing w:before="247"/>
        <w:ind w:left="219" w:right="202"/>
      </w:pPr>
      <w:r>
        <w:rPr/>
        <w:t>Member,</w:t>
      </w:r>
      <w:r>
        <w:rPr>
          <w:spacing w:val="-6"/>
        </w:rPr>
        <w:t> </w:t>
      </w:r>
      <w:r>
        <w:rPr/>
        <w:t>Recruitment</w:t>
      </w:r>
      <w:r>
        <w:rPr>
          <w:spacing w:val="-3"/>
        </w:rPr>
        <w:t> </w:t>
      </w:r>
      <w:r>
        <w:rPr/>
        <w:t>Committee,</w:t>
      </w:r>
      <w:r>
        <w:rPr>
          <w:spacing w:val="-4"/>
        </w:rPr>
        <w:t> </w:t>
      </w:r>
      <w:r>
        <w:rPr/>
        <w:t>Social</w:t>
      </w:r>
      <w:r>
        <w:rPr>
          <w:spacing w:val="-4"/>
        </w:rPr>
        <w:t> </w:t>
      </w:r>
      <w:r>
        <w:rPr/>
        <w:t>Science</w:t>
      </w:r>
      <w:r>
        <w:rPr>
          <w:spacing w:val="-4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Center,</w:t>
      </w:r>
      <w:r>
        <w:rPr>
          <w:spacing w:val="-4"/>
        </w:rPr>
        <w:t> </w:t>
      </w: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Fullerton, Spring 2007.</w:t>
      </w:r>
    </w:p>
    <w:p>
      <w:pPr>
        <w:pStyle w:val="BodyText"/>
        <w:spacing w:before="1"/>
      </w:pPr>
    </w:p>
    <w:p>
      <w:pPr>
        <w:pStyle w:val="Heading1"/>
        <w:spacing w:before="0"/>
      </w:pPr>
      <w:r>
        <w:rPr/>
        <w:t>University</w:t>
      </w:r>
      <w:r>
        <w:rPr>
          <w:spacing w:val="-7"/>
        </w:rPr>
        <w:t> </w:t>
      </w:r>
      <w:r>
        <w:rPr>
          <w:spacing w:val="-2"/>
        </w:rPr>
        <w:t>Level</w:t>
      </w:r>
    </w:p>
    <w:p>
      <w:pPr>
        <w:pStyle w:val="BodyText"/>
        <w:ind w:left="219"/>
      </w:pPr>
      <w:r>
        <w:rPr/>
        <w:t>Member,</w:t>
      </w:r>
      <w:r>
        <w:rPr>
          <w:spacing w:val="-10"/>
        </w:rPr>
        <w:t> </w:t>
      </w:r>
      <w:r>
        <w:rPr/>
        <w:t>Fibromyalgia</w:t>
      </w:r>
      <w:r>
        <w:rPr>
          <w:spacing w:val="-5"/>
        </w:rPr>
        <w:t> </w:t>
      </w:r>
      <w:r>
        <w:rPr/>
        <w:t>&amp;</w:t>
      </w:r>
      <w:r>
        <w:rPr>
          <w:spacing w:val="-5"/>
        </w:rPr>
        <w:t> </w:t>
      </w:r>
      <w:r>
        <w:rPr/>
        <w:t>Chronic</w:t>
      </w:r>
      <w:r>
        <w:rPr>
          <w:spacing w:val="-5"/>
        </w:rPr>
        <w:t> </w:t>
      </w:r>
      <w:r>
        <w:rPr/>
        <w:t>Pain</w:t>
      </w:r>
      <w:r>
        <w:rPr>
          <w:spacing w:val="-7"/>
        </w:rPr>
        <w:t> </w:t>
      </w:r>
      <w:r>
        <w:rPr/>
        <w:t>Center,</w:t>
      </w:r>
      <w:r>
        <w:rPr>
          <w:spacing w:val="-5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6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Fullerton,</w:t>
      </w:r>
      <w:r>
        <w:rPr>
          <w:spacing w:val="-5"/>
        </w:rPr>
        <w:t> </w:t>
      </w:r>
      <w:r>
        <w:rPr/>
        <w:t>January</w:t>
      </w:r>
      <w:r>
        <w:rPr>
          <w:spacing w:val="-5"/>
        </w:rPr>
        <w:t> </w:t>
      </w:r>
      <w:r>
        <w:rPr/>
        <w:t>2010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2"/>
        </w:rPr>
        <w:t>present.</w:t>
      </w:r>
    </w:p>
    <w:p>
      <w:pPr>
        <w:pStyle w:val="BodyText"/>
      </w:pPr>
    </w:p>
    <w:p>
      <w:pPr>
        <w:pStyle w:val="BodyText"/>
        <w:ind w:left="219"/>
      </w:pPr>
      <w:r>
        <w:rPr/>
        <w:t>Member,</w:t>
      </w:r>
      <w:r>
        <w:rPr>
          <w:spacing w:val="-9"/>
        </w:rPr>
        <w:t> </w:t>
      </w:r>
      <w:r>
        <w:rPr/>
        <w:t>Health</w:t>
      </w:r>
      <w:r>
        <w:rPr>
          <w:spacing w:val="-7"/>
        </w:rPr>
        <w:t> </w:t>
      </w:r>
      <w:r>
        <w:rPr/>
        <w:t>Promotion</w:t>
      </w:r>
      <w:r>
        <w:rPr>
          <w:spacing w:val="-7"/>
        </w:rPr>
        <w:t> </w:t>
      </w:r>
      <w:r>
        <w:rPr/>
        <w:t>Research</w:t>
      </w:r>
      <w:r>
        <w:rPr>
          <w:spacing w:val="-7"/>
        </w:rPr>
        <w:t> </w:t>
      </w:r>
      <w:r>
        <w:rPr/>
        <w:t>Institute,</w:t>
      </w:r>
      <w:r>
        <w:rPr>
          <w:spacing w:val="-5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Fullerton,</w:t>
      </w:r>
      <w:r>
        <w:rPr>
          <w:spacing w:val="-7"/>
        </w:rPr>
        <w:t> </w:t>
      </w:r>
      <w:r>
        <w:rPr/>
        <w:t>January</w:t>
      </w:r>
      <w:r>
        <w:rPr>
          <w:spacing w:val="-5"/>
        </w:rPr>
        <w:t> </w:t>
      </w:r>
      <w:r>
        <w:rPr/>
        <w:t>2010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2"/>
        </w:rPr>
        <w:t>present.</w:t>
      </w:r>
    </w:p>
    <w:p>
      <w:pPr>
        <w:pStyle w:val="BodyText"/>
        <w:spacing w:before="247"/>
        <w:ind w:left="219"/>
      </w:pPr>
      <w:r>
        <w:rPr/>
        <w:t>Member,</w:t>
      </w:r>
      <w:r>
        <w:rPr>
          <w:spacing w:val="-5"/>
        </w:rPr>
        <w:t> </w:t>
      </w:r>
      <w:r>
        <w:rPr/>
        <w:t>Technical</w:t>
      </w:r>
      <w:r>
        <w:rPr>
          <w:spacing w:val="-3"/>
        </w:rPr>
        <w:t> </w:t>
      </w:r>
      <w:r>
        <w:rPr/>
        <w:t>Advisory</w:t>
      </w:r>
      <w:r>
        <w:rPr>
          <w:spacing w:val="-3"/>
        </w:rPr>
        <w:t> </w:t>
      </w:r>
      <w:r>
        <w:rPr/>
        <w:t>Committee,</w:t>
      </w:r>
      <w:r>
        <w:rPr>
          <w:spacing w:val="-3"/>
        </w:rPr>
        <w:t> </w:t>
      </w:r>
      <w:r>
        <w:rPr/>
        <w:t>Center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Demographic</w:t>
      </w:r>
      <w:r>
        <w:rPr>
          <w:spacing w:val="-5"/>
        </w:rPr>
        <w:t> </w:t>
      </w:r>
      <w:r>
        <w:rPr/>
        <w:t>Research,</w:t>
      </w:r>
      <w:r>
        <w:rPr>
          <w:spacing w:val="-3"/>
        </w:rPr>
        <w:t> </w:t>
      </w:r>
      <w:r>
        <w:rPr/>
        <w:t>California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University Fullerton, August 2007 – August 2009.</w:t>
      </w:r>
    </w:p>
    <w:p>
      <w:pPr>
        <w:pStyle w:val="BodyText"/>
        <w:spacing w:before="1"/>
      </w:pPr>
    </w:p>
    <w:p>
      <w:pPr>
        <w:pStyle w:val="BodyText"/>
        <w:ind w:left="219"/>
      </w:pPr>
      <w:r>
        <w:rPr/>
        <w:t>Member,</w:t>
      </w:r>
      <w:r>
        <w:rPr>
          <w:spacing w:val="-10"/>
        </w:rPr>
        <w:t> </w:t>
      </w:r>
      <w:r>
        <w:rPr/>
        <w:t>Institutional</w:t>
      </w:r>
      <w:r>
        <w:rPr>
          <w:spacing w:val="-5"/>
        </w:rPr>
        <w:t> </w:t>
      </w:r>
      <w:r>
        <w:rPr/>
        <w:t>Review</w:t>
      </w:r>
      <w:r>
        <w:rPr>
          <w:spacing w:val="-6"/>
        </w:rPr>
        <w:t> </w:t>
      </w:r>
      <w:r>
        <w:rPr/>
        <w:t>Board,</w:t>
      </w:r>
      <w:r>
        <w:rPr>
          <w:spacing w:val="-5"/>
        </w:rPr>
        <w:t> </w:t>
      </w:r>
      <w:r>
        <w:rPr/>
        <w:t>California</w:t>
      </w:r>
      <w:r>
        <w:rPr>
          <w:spacing w:val="-6"/>
        </w:rPr>
        <w:t> </w:t>
      </w:r>
      <w:r>
        <w:rPr/>
        <w:t>State</w:t>
      </w:r>
      <w:r>
        <w:rPr>
          <w:spacing w:val="-5"/>
        </w:rPr>
        <w:t> </w:t>
      </w:r>
      <w:r>
        <w:rPr/>
        <w:t>University,</w:t>
      </w:r>
      <w:r>
        <w:rPr>
          <w:spacing w:val="-8"/>
        </w:rPr>
        <w:t> </w:t>
      </w:r>
      <w:r>
        <w:rPr/>
        <w:t>Fullerton,</w:t>
      </w:r>
      <w:r>
        <w:rPr>
          <w:spacing w:val="-5"/>
        </w:rPr>
        <w:t> </w:t>
      </w:r>
      <w:r>
        <w:rPr/>
        <w:t>August</w:t>
      </w:r>
      <w:r>
        <w:rPr>
          <w:spacing w:val="-7"/>
        </w:rPr>
        <w:t> </w:t>
      </w:r>
      <w:r>
        <w:rPr/>
        <w:t>2006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August</w:t>
      </w:r>
      <w:r>
        <w:rPr>
          <w:spacing w:val="-4"/>
        </w:rPr>
        <w:t> </w:t>
      </w:r>
      <w:r>
        <w:rPr>
          <w:spacing w:val="-2"/>
        </w:rPr>
        <w:t>2008.</w:t>
      </w:r>
    </w:p>
    <w:p>
      <w:pPr>
        <w:pStyle w:val="BodyText"/>
      </w:pPr>
    </w:p>
    <w:p>
      <w:pPr>
        <w:pStyle w:val="Heading1"/>
        <w:spacing w:before="0"/>
      </w:pPr>
      <w:r>
        <w:rPr/>
        <w:t>Professional</w:t>
      </w:r>
      <w:r>
        <w:rPr>
          <w:spacing w:val="-9"/>
        </w:rPr>
        <w:t> </w:t>
      </w:r>
      <w:r>
        <w:rPr>
          <w:spacing w:val="-2"/>
        </w:rPr>
        <w:t>Service</w:t>
      </w:r>
    </w:p>
    <w:p>
      <w:pPr>
        <w:spacing w:line="247" w:lineRule="exact" w:before="0"/>
        <w:ind w:left="219" w:right="0" w:firstLine="0"/>
        <w:jc w:val="left"/>
        <w:rPr>
          <w:sz w:val="22"/>
        </w:rPr>
      </w:pPr>
      <w:r>
        <w:rPr>
          <w:sz w:val="22"/>
        </w:rPr>
        <w:t>Section</w:t>
      </w:r>
      <w:r>
        <w:rPr>
          <w:spacing w:val="-4"/>
          <w:sz w:val="22"/>
        </w:rPr>
        <w:t> </w:t>
      </w:r>
      <w:r>
        <w:rPr>
          <w:sz w:val="22"/>
        </w:rPr>
        <w:t>Editor:</w:t>
      </w:r>
      <w:r>
        <w:rPr>
          <w:spacing w:val="-6"/>
          <w:sz w:val="22"/>
        </w:rPr>
        <w:t> </w:t>
      </w:r>
      <w:r>
        <w:rPr>
          <w:i/>
          <w:sz w:val="22"/>
        </w:rPr>
        <w:t>California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Journal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Health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Promotion</w:t>
      </w:r>
      <w:r>
        <w:rPr>
          <w:spacing w:val="-2"/>
          <w:sz w:val="22"/>
        </w:rPr>
        <w:t>.</w:t>
      </w:r>
    </w:p>
    <w:p>
      <w:pPr>
        <w:spacing w:before="0"/>
        <w:ind w:left="220" w:right="0" w:hanging="1"/>
        <w:jc w:val="left"/>
        <w:rPr>
          <w:sz w:val="22"/>
        </w:rPr>
      </w:pPr>
      <w:r>
        <w:rPr>
          <w:sz w:val="22"/>
        </w:rPr>
        <w:t>Manuscript</w:t>
      </w:r>
      <w:r>
        <w:rPr>
          <w:spacing w:val="-3"/>
          <w:sz w:val="22"/>
        </w:rPr>
        <w:t> </w:t>
      </w:r>
      <w:r>
        <w:rPr>
          <w:sz w:val="22"/>
        </w:rPr>
        <w:t>Reviewer:</w:t>
      </w:r>
      <w:r>
        <w:rPr>
          <w:spacing w:val="-1"/>
          <w:sz w:val="22"/>
        </w:rPr>
        <w:t> </w:t>
      </w:r>
      <w:r>
        <w:rPr>
          <w:i/>
          <w:sz w:val="22"/>
        </w:rPr>
        <w:t>Social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Science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Medicine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&amp;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Rehabilitation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i/>
          <w:sz w:val="22"/>
        </w:rPr>
        <w:t>Journal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Underserved</w:t>
      </w:r>
      <w:r>
        <w:rPr>
          <w:sz w:val="22"/>
        </w:rPr>
        <w:t>. Member, Society of Women Sociologists.</w:t>
      </w:r>
    </w:p>
    <w:p>
      <w:pPr>
        <w:pStyle w:val="BodyText"/>
        <w:spacing w:line="247" w:lineRule="exact"/>
        <w:ind w:left="220"/>
      </w:pPr>
      <w:r>
        <w:rPr/>
        <w:t>Member,</w:t>
      </w:r>
      <w:r>
        <w:rPr>
          <w:spacing w:val="-10"/>
        </w:rPr>
        <w:t> </w:t>
      </w:r>
      <w:r>
        <w:rPr/>
        <w:t>American</w:t>
      </w:r>
      <w:r>
        <w:rPr>
          <w:spacing w:val="-7"/>
        </w:rPr>
        <w:t> </w:t>
      </w:r>
      <w:r>
        <w:rPr/>
        <w:t>Sociological</w:t>
      </w:r>
      <w:r>
        <w:rPr>
          <w:spacing w:val="-7"/>
        </w:rPr>
        <w:t> </w:t>
      </w:r>
      <w:r>
        <w:rPr>
          <w:spacing w:val="-2"/>
        </w:rPr>
        <w:t>Association.</w:t>
      </w:r>
    </w:p>
    <w:p>
      <w:pPr>
        <w:pStyle w:val="BodyText"/>
        <w:spacing w:before="2"/>
      </w:pPr>
    </w:p>
    <w:p>
      <w:pPr>
        <w:pStyle w:val="Heading1"/>
        <w:spacing w:before="0"/>
        <w:ind w:left="220"/>
      </w:pPr>
      <w:r>
        <w:rPr/>
        <w:t>Service</w:t>
      </w:r>
      <w:r>
        <w:rPr>
          <w:spacing w:val="-5"/>
        </w:rPr>
        <w:t> </w:t>
      </w:r>
      <w:r>
        <w:rPr/>
        <w:t>Prior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4"/>
        </w:rPr>
        <w:t>CSUF</w:t>
      </w:r>
    </w:p>
    <w:p>
      <w:pPr>
        <w:pStyle w:val="BodyText"/>
        <w:ind w:left="220" w:right="145"/>
      </w:pPr>
      <w:r>
        <w:rPr/>
        <w:t>Chair,</w:t>
      </w:r>
      <w:r>
        <w:rPr>
          <w:spacing w:val="-3"/>
        </w:rPr>
        <w:t> </w:t>
      </w:r>
      <w:r>
        <w:rPr/>
        <w:t>Quantitative</w:t>
      </w:r>
      <w:r>
        <w:rPr>
          <w:spacing w:val="-5"/>
        </w:rPr>
        <w:t> </w:t>
      </w:r>
      <w:r>
        <w:rPr/>
        <w:t>Methods</w:t>
      </w:r>
      <w:r>
        <w:rPr>
          <w:spacing w:val="-4"/>
        </w:rPr>
        <w:t> </w:t>
      </w:r>
      <w:r>
        <w:rPr/>
        <w:t>Group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Qualitative</w:t>
      </w:r>
      <w:r>
        <w:rPr>
          <w:spacing w:val="-5"/>
        </w:rPr>
        <w:t> </w:t>
      </w:r>
      <w:r>
        <w:rPr/>
        <w:t>Researchers</w:t>
      </w:r>
      <w:r>
        <w:rPr>
          <w:spacing w:val="-4"/>
        </w:rPr>
        <w:t> </w:t>
      </w:r>
      <w:r>
        <w:rPr/>
        <w:t>Form,</w:t>
      </w:r>
      <w:r>
        <w:rPr>
          <w:spacing w:val="-3"/>
        </w:rPr>
        <w:t> </w:t>
      </w:r>
      <w:r>
        <w:rPr/>
        <w:t>Bentley</w:t>
      </w:r>
      <w:r>
        <w:rPr>
          <w:spacing w:val="-3"/>
        </w:rPr>
        <w:t> </w:t>
      </w:r>
      <w:r>
        <w:rPr/>
        <w:t>College,</w:t>
      </w:r>
      <w:r>
        <w:rPr>
          <w:spacing w:val="-3"/>
        </w:rPr>
        <w:t> </w:t>
      </w:r>
      <w:r>
        <w:rPr/>
        <w:t>September</w:t>
      </w:r>
      <w:r>
        <w:rPr>
          <w:spacing w:val="-2"/>
        </w:rPr>
        <w:t> </w:t>
      </w:r>
      <w:r>
        <w:rPr/>
        <w:t>2004</w:t>
      </w:r>
      <w:r>
        <w:rPr>
          <w:spacing w:val="-3"/>
        </w:rPr>
        <w:t> </w:t>
      </w:r>
      <w:r>
        <w:rPr/>
        <w:t>– August 2006.</w:t>
      </w:r>
    </w:p>
    <w:p>
      <w:pPr>
        <w:pStyle w:val="BodyText"/>
        <w:spacing w:line="480" w:lineRule="auto" w:before="247"/>
        <w:ind w:left="220" w:right="1040"/>
      </w:pPr>
      <w:r>
        <w:rPr/>
        <w:t>Voting</w:t>
      </w:r>
      <w:r>
        <w:rPr>
          <w:spacing w:val="-4"/>
        </w:rPr>
        <w:t> </w:t>
      </w:r>
      <w:r>
        <w:rPr/>
        <w:t>Member,</w:t>
      </w:r>
      <w:r>
        <w:rPr>
          <w:spacing w:val="-4"/>
        </w:rPr>
        <w:t> </w:t>
      </w:r>
      <w:r>
        <w:rPr/>
        <w:t>Institutional</w:t>
      </w:r>
      <w:r>
        <w:rPr>
          <w:spacing w:val="-4"/>
        </w:rPr>
        <w:t> </w:t>
      </w:r>
      <w:r>
        <w:rPr/>
        <w:t>Review</w:t>
      </w:r>
      <w:r>
        <w:rPr>
          <w:spacing w:val="-4"/>
        </w:rPr>
        <w:t> </w:t>
      </w:r>
      <w:r>
        <w:rPr/>
        <w:t>Board,</w:t>
      </w:r>
      <w:r>
        <w:rPr>
          <w:spacing w:val="-4"/>
        </w:rPr>
        <w:t> </w:t>
      </w:r>
      <w:r>
        <w:rPr/>
        <w:t>Bentley</w:t>
      </w:r>
      <w:r>
        <w:rPr>
          <w:spacing w:val="-4"/>
        </w:rPr>
        <w:t> </w:t>
      </w:r>
      <w:r>
        <w:rPr/>
        <w:t>College,</w:t>
      </w:r>
      <w:r>
        <w:rPr>
          <w:spacing w:val="-4"/>
        </w:rPr>
        <w:t> </w:t>
      </w:r>
      <w:r>
        <w:rPr/>
        <w:t>January</w:t>
      </w:r>
      <w:r>
        <w:rPr>
          <w:spacing w:val="-4"/>
        </w:rPr>
        <w:t> </w:t>
      </w:r>
      <w:r>
        <w:rPr/>
        <w:t>2004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August</w:t>
      </w:r>
      <w:r>
        <w:rPr>
          <w:spacing w:val="-5"/>
        </w:rPr>
        <w:t> </w:t>
      </w:r>
      <w:r>
        <w:rPr/>
        <w:t>2006. Member,</w:t>
      </w:r>
      <w:r>
        <w:rPr>
          <w:spacing w:val="-8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Advisory</w:t>
      </w:r>
      <w:r>
        <w:rPr>
          <w:spacing w:val="-6"/>
        </w:rPr>
        <w:t> </w:t>
      </w:r>
      <w:r>
        <w:rPr/>
        <w:t>Committee,</w:t>
      </w:r>
      <w:r>
        <w:rPr>
          <w:spacing w:val="-5"/>
        </w:rPr>
        <w:t> </w:t>
      </w:r>
      <w:r>
        <w:rPr/>
        <w:t>Bentley</w:t>
      </w:r>
      <w:r>
        <w:rPr>
          <w:spacing w:val="-6"/>
        </w:rPr>
        <w:t> </w:t>
      </w:r>
      <w:r>
        <w:rPr/>
        <w:t>College,</w:t>
      </w:r>
      <w:r>
        <w:rPr>
          <w:spacing w:val="-5"/>
        </w:rPr>
        <w:t> </w:t>
      </w:r>
      <w:r>
        <w:rPr/>
        <w:t>September</w:t>
      </w:r>
      <w:r>
        <w:rPr>
          <w:spacing w:val="-5"/>
        </w:rPr>
        <w:t> </w:t>
      </w:r>
      <w:r>
        <w:rPr/>
        <w:t>2004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August</w:t>
      </w:r>
      <w:r>
        <w:rPr>
          <w:spacing w:val="-6"/>
        </w:rPr>
        <w:t> </w:t>
      </w:r>
      <w:r>
        <w:rPr>
          <w:spacing w:val="-2"/>
        </w:rPr>
        <w:t>2006.</w:t>
      </w:r>
    </w:p>
    <w:p>
      <w:pPr>
        <w:spacing w:after="0" w:line="480" w:lineRule="auto"/>
        <w:sectPr>
          <w:pgSz w:w="12240" w:h="15840"/>
          <w:pgMar w:top="1360" w:bottom="280" w:left="1220" w:right="1320"/>
        </w:sectPr>
      </w:pPr>
    </w:p>
    <w:p>
      <w:pPr>
        <w:pStyle w:val="BodyText"/>
        <w:spacing w:before="6"/>
        <w:rPr>
          <w:sz w:val="4"/>
        </w:rPr>
      </w:pPr>
    </w:p>
    <w:p>
      <w:pPr>
        <w:pStyle w:val="BodyText"/>
        <w:spacing w:line="20" w:lineRule="exact"/>
        <w:ind w:left="22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658485" cy="7620"/>
                <wp:effectExtent l="9525" t="0" r="0" b="190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658485" cy="7620"/>
                          <a:chExt cx="5658485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505"/>
                            <a:ext cx="5658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8485" h="0">
                                <a:moveTo>
                                  <a:pt x="0" y="0"/>
                                </a:moveTo>
                                <a:lnTo>
                                  <a:pt x="5658374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5.55pt;height:.6pt;mso-position-horizontal-relative:char;mso-position-vertical-relative:line" id="docshapegroup4" coordorigin="0,0" coordsize="8911,12">
                <v:line style="position:absolute" from="0,6" to="8911,6" stroked="true" strokeweight=".5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spacing w:before="16"/>
        <w:ind w:left="220"/>
      </w:pPr>
      <w:r>
        <w:rPr/>
        <w:t>Academic</w:t>
      </w:r>
      <w:r>
        <w:rPr>
          <w:spacing w:val="-5"/>
        </w:rPr>
        <w:t> </w:t>
      </w:r>
      <w:r>
        <w:rPr>
          <w:spacing w:val="-2"/>
        </w:rPr>
        <w:t>Awards</w:t>
      </w:r>
    </w:p>
    <w:p>
      <w:pPr>
        <w:pStyle w:val="BodyText"/>
        <w:ind w:left="219" w:right="202"/>
      </w:pPr>
      <w:r>
        <w:rPr/>
        <w:t>Faculty</w:t>
      </w:r>
      <w:r>
        <w:rPr>
          <w:spacing w:val="-3"/>
        </w:rPr>
        <w:t> </w:t>
      </w:r>
      <w:r>
        <w:rPr/>
        <w:t>Recognition:</w:t>
      </w:r>
      <w:r>
        <w:rPr>
          <w:spacing w:val="-3"/>
        </w:rPr>
        <w:t> </w:t>
      </w:r>
      <w:r>
        <w:rPr/>
        <w:t>Scholarly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Creative</w:t>
      </w:r>
      <w:r>
        <w:rPr>
          <w:spacing w:val="-3"/>
        </w:rPr>
        <w:t> </w:t>
      </w:r>
      <w:r>
        <w:rPr/>
        <w:t>Activity,</w:t>
      </w:r>
      <w:r>
        <w:rPr>
          <w:spacing w:val="-3"/>
        </w:rPr>
        <w:t> </w:t>
      </w:r>
      <w:r>
        <w:rPr/>
        <w:t>Awarded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Ephraim</w:t>
      </w:r>
      <w:r>
        <w:rPr>
          <w:spacing w:val="-4"/>
        </w:rPr>
        <w:t> </w:t>
      </w:r>
      <w:r>
        <w:rPr/>
        <w:t>P.</w:t>
      </w:r>
      <w:r>
        <w:rPr>
          <w:spacing w:val="-3"/>
        </w:rPr>
        <w:t> </w:t>
      </w:r>
      <w:r>
        <w:rPr/>
        <w:t>Smith,</w:t>
      </w:r>
      <w:r>
        <w:rPr>
          <w:spacing w:val="-3"/>
        </w:rPr>
        <w:t> </w:t>
      </w:r>
      <w:r>
        <w:rPr/>
        <w:t>Vice</w:t>
      </w:r>
      <w:r>
        <w:rPr>
          <w:spacing w:val="-3"/>
        </w:rPr>
        <w:t> </w:t>
      </w:r>
      <w:r>
        <w:rPr/>
        <w:t>President</w:t>
      </w:r>
      <w:r>
        <w:rPr>
          <w:spacing w:val="-4"/>
        </w:rPr>
        <w:t> </w:t>
      </w:r>
      <w:r>
        <w:rPr/>
        <w:t>of Academic Affairs, April 5, 2010.</w:t>
      </w:r>
    </w:p>
    <w:p>
      <w:pPr>
        <w:pStyle w:val="BodyText"/>
        <w:spacing w:before="1"/>
      </w:pPr>
    </w:p>
    <w:p>
      <w:pPr>
        <w:pStyle w:val="BodyText"/>
        <w:ind w:left="220"/>
      </w:pPr>
      <w:r>
        <w:rPr/>
        <w:t>2006-07</w:t>
      </w:r>
      <w:r>
        <w:rPr>
          <w:spacing w:val="-3"/>
        </w:rPr>
        <w:t> </w:t>
      </w:r>
      <w:r>
        <w:rPr/>
        <w:t>Probationary</w:t>
      </w:r>
      <w:r>
        <w:rPr>
          <w:spacing w:val="-3"/>
        </w:rPr>
        <w:t> </w:t>
      </w:r>
      <w:r>
        <w:rPr/>
        <w:t>Faculty</w:t>
      </w:r>
      <w:r>
        <w:rPr>
          <w:spacing w:val="-3"/>
        </w:rPr>
        <w:t> </w:t>
      </w:r>
      <w:r>
        <w:rPr/>
        <w:t>Stipend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Scholarly</w:t>
      </w:r>
      <w:r>
        <w:rPr>
          <w:spacing w:val="-5"/>
        </w:rPr>
        <w:t> </w:t>
      </w:r>
      <w:r>
        <w:rPr/>
        <w:t>Research,</w:t>
      </w:r>
      <w:r>
        <w:rPr>
          <w:spacing w:val="-3"/>
        </w:rPr>
        <w:t> </w:t>
      </w:r>
      <w:r>
        <w:rPr/>
        <w:t>Awarded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President</w:t>
      </w:r>
      <w:r>
        <w:rPr>
          <w:spacing w:val="-4"/>
        </w:rPr>
        <w:t> </w:t>
      </w:r>
      <w:r>
        <w:rPr/>
        <w:t>Milton</w:t>
      </w:r>
      <w:r>
        <w:rPr>
          <w:spacing w:val="-2"/>
        </w:rPr>
        <w:t> </w:t>
      </w:r>
      <w:r>
        <w:rPr/>
        <w:t>A.</w:t>
      </w:r>
      <w:r>
        <w:rPr>
          <w:spacing w:val="-5"/>
        </w:rPr>
        <w:t> </w:t>
      </w:r>
      <w:r>
        <w:rPr/>
        <w:t>Gordon. California State University, Fullerton, January 2007.</w:t>
      </w:r>
    </w:p>
    <w:p>
      <w:pPr>
        <w:pStyle w:val="BodyText"/>
        <w:spacing w:before="8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914400</wp:posOffset>
                </wp:positionH>
                <wp:positionV relativeFrom="paragraph">
                  <wp:posOffset>134659</wp:posOffset>
                </wp:positionV>
                <wp:extent cx="558863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58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635" h="0">
                              <a:moveTo>
                                <a:pt x="0" y="0"/>
                              </a:moveTo>
                              <a:lnTo>
                                <a:pt x="5588270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0.603079pt;width:440.05pt;height:.1pt;mso-position-horizontal-relative:page;mso-position-vertical-relative:paragraph;z-index:-15726080;mso-wrap-distance-left:0;mso-wrap-distance-right:0" id="docshape5" coordorigin="1440,212" coordsize="8801,0" path="m1440,212l10240,212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Grant</w:t>
      </w:r>
      <w:r>
        <w:rPr>
          <w:spacing w:val="-4"/>
        </w:rPr>
        <w:t> </w:t>
      </w:r>
      <w:r>
        <w:rPr>
          <w:spacing w:val="-2"/>
        </w:rPr>
        <w:t>Experience</w:t>
      </w:r>
    </w:p>
    <w:p>
      <w:pPr>
        <w:pStyle w:val="BodyText"/>
        <w:ind w:left="219" w:right="202"/>
      </w:pPr>
      <w:r>
        <w:rPr/>
        <w:t>“Compassion</w:t>
      </w:r>
      <w:r>
        <w:rPr>
          <w:spacing w:val="-3"/>
        </w:rPr>
        <w:t> </w:t>
      </w:r>
      <w:r>
        <w:rPr/>
        <w:t>Fatigue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Secondary</w:t>
      </w:r>
      <w:r>
        <w:rPr>
          <w:spacing w:val="-4"/>
        </w:rPr>
        <w:t> </w:t>
      </w:r>
      <w:r>
        <w:rPr/>
        <w:t>Traumatic</w:t>
      </w:r>
      <w:r>
        <w:rPr>
          <w:spacing w:val="-4"/>
        </w:rPr>
        <w:t> </w:t>
      </w:r>
      <w:r>
        <w:rPr/>
        <w:t>Stress</w:t>
      </w:r>
      <w:r>
        <w:rPr>
          <w:spacing w:val="-2"/>
        </w:rPr>
        <w:t> </w:t>
      </w:r>
      <w:r>
        <w:rPr/>
        <w:t>among</w:t>
      </w:r>
      <w:r>
        <w:rPr>
          <w:spacing w:val="-4"/>
        </w:rPr>
        <w:t> </w:t>
      </w:r>
      <w:r>
        <w:rPr/>
        <w:t>Direct</w:t>
      </w:r>
      <w:r>
        <w:rPr>
          <w:spacing w:val="-3"/>
        </w:rPr>
        <w:t> </w:t>
      </w:r>
      <w:r>
        <w:rPr/>
        <w:t>Care</w:t>
      </w:r>
      <w:r>
        <w:rPr>
          <w:spacing w:val="-4"/>
        </w:rPr>
        <w:t> </w:t>
      </w:r>
      <w:r>
        <w:rPr/>
        <w:t>Workers”</w:t>
      </w:r>
      <w:r>
        <w:rPr>
          <w:spacing w:val="-6"/>
        </w:rPr>
        <w:t> </w:t>
      </w:r>
      <w:r>
        <w:rPr/>
        <w:t>Submitted</w:t>
      </w:r>
      <w:r>
        <w:rPr>
          <w:spacing w:val="-3"/>
        </w:rPr>
        <w:t> </w:t>
      </w:r>
      <w:r>
        <w:rPr/>
        <w:t>Application June 2011 to the National Institute for Occupational Safety and Health (NIOSH) Small Research Grants Program (R03), Role: Principal Investigator.</w:t>
      </w:r>
    </w:p>
    <w:p>
      <w:pPr>
        <w:pStyle w:val="BodyText"/>
        <w:spacing w:before="1"/>
      </w:pPr>
    </w:p>
    <w:p>
      <w:pPr>
        <w:pStyle w:val="BodyText"/>
        <w:ind w:left="219" w:right="324"/>
        <w:jc w:val="both"/>
      </w:pPr>
      <w:r>
        <w:rPr/>
        <w:t>“Evaluating</w:t>
      </w:r>
      <w:r>
        <w:rPr>
          <w:spacing w:val="-3"/>
        </w:rPr>
        <w:t> </w:t>
      </w:r>
      <w:r>
        <w:rPr/>
        <w:t>Health</w:t>
      </w:r>
      <w:r>
        <w:rPr>
          <w:spacing w:val="-2"/>
        </w:rPr>
        <w:t> </w:t>
      </w:r>
      <w:r>
        <w:rPr/>
        <w:t>Outcomes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Veterans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VA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Community</w:t>
      </w:r>
      <w:r>
        <w:rPr>
          <w:spacing w:val="-5"/>
        </w:rPr>
        <w:t> </w:t>
      </w:r>
      <w:r>
        <w:rPr/>
        <w:t>Nursing</w:t>
      </w:r>
      <w:r>
        <w:rPr>
          <w:spacing w:val="-3"/>
        </w:rPr>
        <w:t> </w:t>
      </w:r>
      <w:r>
        <w:rPr/>
        <w:t>Homes.”</w:t>
      </w:r>
      <w:r>
        <w:rPr>
          <w:spacing w:val="-5"/>
        </w:rPr>
        <w:t> </w:t>
      </w:r>
      <w:r>
        <w:rPr/>
        <w:t>July</w:t>
      </w:r>
      <w:r>
        <w:rPr>
          <w:spacing w:val="-3"/>
        </w:rPr>
        <w:t> </w:t>
      </w:r>
      <w:r>
        <w:rPr/>
        <w:t>1,</w:t>
      </w:r>
      <w:r>
        <w:rPr>
          <w:spacing w:val="-3"/>
        </w:rPr>
        <w:t> </w:t>
      </w:r>
      <w:r>
        <w:rPr/>
        <w:t>2001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30, 2002. Dan Berlowitz, MD,</w:t>
      </w:r>
      <w:r>
        <w:rPr>
          <w:spacing w:val="-1"/>
        </w:rPr>
        <w:t> </w:t>
      </w:r>
      <w:r>
        <w:rPr/>
        <w:t>MPH,</w:t>
      </w:r>
      <w:r>
        <w:rPr>
          <w:spacing w:val="-1"/>
        </w:rPr>
        <w:t> </w:t>
      </w:r>
      <w:r>
        <w:rPr/>
        <w:t>Principal</w:t>
      </w:r>
      <w:r>
        <w:rPr>
          <w:spacing w:val="-1"/>
        </w:rPr>
        <w:t> </w:t>
      </w:r>
      <w:r>
        <w:rPr/>
        <w:t>Investigator,</w:t>
      </w:r>
      <w:r>
        <w:rPr>
          <w:spacing w:val="-1"/>
        </w:rPr>
        <w:t> </w:t>
      </w:r>
      <w:r>
        <w:rPr/>
        <w:t>Funding by VA</w:t>
      </w:r>
      <w:r>
        <w:rPr>
          <w:spacing w:val="-1"/>
        </w:rPr>
        <w:t> </w:t>
      </w:r>
      <w:r>
        <w:rPr/>
        <w:t>HSR&amp;D.</w:t>
      </w:r>
      <w:r>
        <w:rPr>
          <w:spacing w:val="-1"/>
        </w:rPr>
        <w:t> </w:t>
      </w:r>
      <w:r>
        <w:rPr/>
        <w:t>Role: Data Analyst, SAS Programmer, and Project Manager.</w:t>
      </w:r>
    </w:p>
    <w:p>
      <w:pPr>
        <w:pStyle w:val="BodyText"/>
        <w:spacing w:before="247"/>
        <w:ind w:left="219" w:right="141"/>
      </w:pPr>
      <w:r>
        <w:rPr/>
        <w:t>“Functional Status as a Quality Indicator for Long-term Care.” July 1, 1997 – December 31, 1999. Amy Rosen,</w:t>
      </w:r>
      <w:r>
        <w:rPr>
          <w:spacing w:val="-3"/>
        </w:rPr>
        <w:t> </w:t>
      </w:r>
      <w:r>
        <w:rPr/>
        <w:t>PhD,</w:t>
      </w:r>
      <w:r>
        <w:rPr>
          <w:spacing w:val="-3"/>
        </w:rPr>
        <w:t> </w:t>
      </w:r>
      <w:r>
        <w:rPr/>
        <w:t>Principal</w:t>
      </w:r>
      <w:r>
        <w:rPr>
          <w:spacing w:val="-3"/>
        </w:rPr>
        <w:t> </w:t>
      </w:r>
      <w:r>
        <w:rPr/>
        <w:t>Investigator,</w:t>
      </w:r>
      <w:r>
        <w:rPr>
          <w:spacing w:val="-3"/>
        </w:rPr>
        <w:t> </w:t>
      </w:r>
      <w:r>
        <w:rPr/>
        <w:t>VA</w:t>
      </w:r>
      <w:r>
        <w:rPr>
          <w:spacing w:val="-3"/>
        </w:rPr>
        <w:t> </w:t>
      </w:r>
      <w:r>
        <w:rPr/>
        <w:t>HSR&amp;D</w:t>
      </w:r>
      <w:r>
        <w:rPr>
          <w:spacing w:val="-4"/>
        </w:rPr>
        <w:t> </w:t>
      </w:r>
      <w:r>
        <w:rPr/>
        <w:t>grant</w:t>
      </w:r>
      <w:r>
        <w:rPr>
          <w:spacing w:val="-4"/>
        </w:rPr>
        <w:t> </w:t>
      </w:r>
      <w:r>
        <w:rPr/>
        <w:t>IR#96-065.</w:t>
      </w:r>
      <w:r>
        <w:rPr>
          <w:spacing w:val="-5"/>
        </w:rPr>
        <w:t> </w:t>
      </w:r>
      <w:r>
        <w:rPr/>
        <w:t>Role: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Analyst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SAS</w:t>
      </w:r>
      <w:r>
        <w:rPr>
          <w:spacing w:val="-5"/>
        </w:rPr>
        <w:t> </w:t>
      </w:r>
      <w:r>
        <w:rPr/>
        <w:t>Programmer.</w:t>
      </w:r>
    </w:p>
    <w:p>
      <w:pPr>
        <w:pStyle w:val="BodyText"/>
        <w:spacing w:before="1"/>
      </w:pPr>
    </w:p>
    <w:p>
      <w:pPr>
        <w:pStyle w:val="BodyText"/>
        <w:ind w:left="219" w:right="202"/>
      </w:pPr>
      <w:r>
        <w:rPr/>
        <w:t>“Developing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Psychiatric</w:t>
      </w:r>
      <w:r>
        <w:rPr>
          <w:spacing w:val="-2"/>
        </w:rPr>
        <w:t> </w:t>
      </w:r>
      <w:r>
        <w:rPr/>
        <w:t>Case-Mix</w:t>
      </w:r>
      <w:r>
        <w:rPr>
          <w:spacing w:val="-4"/>
        </w:rPr>
        <w:t> </w:t>
      </w:r>
      <w:r>
        <w:rPr/>
        <w:t>Measure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VA”</w:t>
      </w:r>
      <w:r>
        <w:rPr>
          <w:spacing w:val="-2"/>
        </w:rPr>
        <w:t> </w:t>
      </w:r>
      <w:r>
        <w:rPr/>
        <w:t>October</w:t>
      </w:r>
      <w:r>
        <w:rPr>
          <w:spacing w:val="-1"/>
        </w:rPr>
        <w:t> </w:t>
      </w:r>
      <w:r>
        <w:rPr/>
        <w:t>1,</w:t>
      </w:r>
      <w:r>
        <w:rPr>
          <w:spacing w:val="-2"/>
        </w:rPr>
        <w:t> </w:t>
      </w:r>
      <w:r>
        <w:rPr/>
        <w:t>2001</w:t>
      </w:r>
      <w:r>
        <w:rPr>
          <w:spacing w:val="-4"/>
        </w:rPr>
        <w:t> </w:t>
      </w:r>
      <w:r>
        <w:rPr/>
        <w:t>–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30,</w:t>
      </w:r>
      <w:r>
        <w:rPr>
          <w:spacing w:val="-4"/>
        </w:rPr>
        <w:t> </w:t>
      </w:r>
      <w:r>
        <w:rPr/>
        <w:t>2002.</w:t>
      </w:r>
      <w:r>
        <w:rPr>
          <w:spacing w:val="-2"/>
        </w:rPr>
        <w:t> </w:t>
      </w:r>
      <w:r>
        <w:rPr/>
        <w:t>Amy</w:t>
      </w:r>
      <w:r>
        <w:rPr>
          <w:spacing w:val="-2"/>
        </w:rPr>
        <w:t> </w:t>
      </w:r>
      <w:r>
        <w:rPr/>
        <w:t>Rosen, PhD, Principal Investigator, Funding by VA HSR&amp;D.</w:t>
      </w:r>
      <w:r>
        <w:rPr>
          <w:spacing w:val="40"/>
        </w:rPr>
        <w:t> </w:t>
      </w:r>
      <w:r>
        <w:rPr/>
        <w:t>Role: Consultant.</w:t>
      </w:r>
    </w:p>
    <w:p>
      <w:pPr>
        <w:pStyle w:val="BodyText"/>
      </w:pPr>
    </w:p>
    <w:p>
      <w:pPr>
        <w:pStyle w:val="BodyText"/>
        <w:ind w:left="219" w:right="202"/>
      </w:pPr>
      <w:r>
        <w:rPr/>
        <w:t>Study of Foster Care using the Survey of Income and Program Participation. Social and Demographic Research</w:t>
      </w:r>
      <w:r>
        <w:rPr>
          <w:spacing w:val="-5"/>
        </w:rPr>
        <w:t> </w:t>
      </w:r>
      <w:r>
        <w:rPr/>
        <w:t>Institute,</w:t>
      </w:r>
      <w:r>
        <w:rPr>
          <w:spacing w:val="-3"/>
        </w:rPr>
        <w:t> </w:t>
      </w:r>
      <w:r>
        <w:rPr/>
        <w:t>Summer</w:t>
      </w:r>
      <w:r>
        <w:rPr>
          <w:spacing w:val="-4"/>
        </w:rPr>
        <w:t> </w:t>
      </w:r>
      <w:r>
        <w:rPr/>
        <w:t>1999.</w:t>
      </w:r>
      <w:r>
        <w:rPr>
          <w:spacing w:val="-3"/>
        </w:rPr>
        <w:t> </w:t>
      </w:r>
      <w:r>
        <w:rPr/>
        <w:t>Principal</w:t>
      </w:r>
      <w:r>
        <w:rPr>
          <w:spacing w:val="-5"/>
        </w:rPr>
        <w:t> </w:t>
      </w:r>
      <w:r>
        <w:rPr/>
        <w:t>Investigator,</w:t>
      </w:r>
      <w:r>
        <w:rPr>
          <w:spacing w:val="-5"/>
        </w:rPr>
        <w:t> </w:t>
      </w:r>
      <w:r>
        <w:rPr/>
        <w:t>Peter</w:t>
      </w:r>
      <w:r>
        <w:rPr>
          <w:spacing w:val="-2"/>
        </w:rPr>
        <w:t> </w:t>
      </w:r>
      <w:r>
        <w:rPr/>
        <w:t>Brandon,</w:t>
      </w:r>
      <w:r>
        <w:rPr>
          <w:spacing w:val="-3"/>
        </w:rPr>
        <w:t> </w:t>
      </w:r>
      <w:r>
        <w:rPr/>
        <w:t>PhD,</w:t>
      </w:r>
      <w:r>
        <w:rPr>
          <w:spacing w:val="-3"/>
        </w:rPr>
        <w:t> </w:t>
      </w:r>
      <w:r>
        <w:rPr/>
        <w:t>Role:</w:t>
      </w:r>
      <w:r>
        <w:rPr>
          <w:spacing w:val="-5"/>
        </w:rPr>
        <w:t> </w:t>
      </w:r>
      <w:r>
        <w:rPr/>
        <w:t>Graduate</w:t>
      </w:r>
      <w:r>
        <w:rPr>
          <w:spacing w:val="-3"/>
        </w:rPr>
        <w:t> </w:t>
      </w:r>
      <w:r>
        <w:rPr/>
        <w:t>Assistant.</w:t>
      </w:r>
    </w:p>
    <w:p>
      <w:pPr>
        <w:pStyle w:val="BodyText"/>
        <w:spacing w:before="7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914259</wp:posOffset>
                </wp:positionH>
                <wp:positionV relativeFrom="paragraph">
                  <wp:posOffset>134192</wp:posOffset>
                </wp:positionV>
                <wp:extent cx="565848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88960pt;margin-top:10.566328pt;width:445.55pt;height:.1pt;mso-position-horizontal-relative:page;mso-position-vertical-relative:paragraph;z-index:-15725568;mso-wrap-distance-left:0;mso-wrap-distance-right:0" id="docshape6" coordorigin="1440,211" coordsize="8911,0" path="m1440,211l10351,211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Professional</w:t>
      </w:r>
      <w:r>
        <w:rPr>
          <w:spacing w:val="-9"/>
        </w:rPr>
        <w:t> </w:t>
      </w:r>
      <w:r>
        <w:rPr>
          <w:spacing w:val="-2"/>
        </w:rPr>
        <w:t>Experience</w:t>
      </w:r>
    </w:p>
    <w:p>
      <w:pPr>
        <w:pStyle w:val="BodyText"/>
        <w:spacing w:line="242" w:lineRule="auto"/>
        <w:ind w:left="219" w:right="202"/>
      </w:pPr>
      <w:r>
        <w:rPr>
          <w:i/>
        </w:rPr>
        <w:t>Senior</w:t>
      </w:r>
      <w:r>
        <w:rPr>
          <w:i/>
          <w:spacing w:val="-4"/>
        </w:rPr>
        <w:t> </w:t>
      </w:r>
      <w:r>
        <w:rPr>
          <w:i/>
        </w:rPr>
        <w:t>Research</w:t>
      </w:r>
      <w:r>
        <w:rPr>
          <w:i/>
          <w:spacing w:val="-5"/>
        </w:rPr>
        <w:t> </w:t>
      </w:r>
      <w:r>
        <w:rPr>
          <w:i/>
        </w:rPr>
        <w:t>Consultant</w:t>
      </w:r>
      <w:r>
        <w:rPr/>
        <w:t>,</w:t>
      </w:r>
      <w:r>
        <w:rPr>
          <w:spacing w:val="-3"/>
        </w:rPr>
        <w:t> </w:t>
      </w:r>
      <w:r>
        <w:rPr/>
        <w:t>April</w:t>
      </w:r>
      <w:r>
        <w:rPr>
          <w:spacing w:val="-3"/>
        </w:rPr>
        <w:t> </w:t>
      </w:r>
      <w:r>
        <w:rPr/>
        <w:t>2002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August</w:t>
      </w:r>
      <w:r>
        <w:rPr>
          <w:spacing w:val="-2"/>
        </w:rPr>
        <w:t> </w:t>
      </w:r>
      <w:r>
        <w:rPr/>
        <w:t>2006.</w:t>
      </w:r>
      <w:r>
        <w:rPr>
          <w:spacing w:val="-2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Technology</w:t>
      </w:r>
      <w:r>
        <w:rPr>
          <w:spacing w:val="-3"/>
        </w:rPr>
        <w:t> </w:t>
      </w:r>
      <w:r>
        <w:rPr/>
        <w:t>Center,</w:t>
      </w:r>
      <w:r>
        <w:rPr>
          <w:spacing w:val="-3"/>
        </w:rPr>
        <w:t> </w:t>
      </w:r>
      <w:r>
        <w:rPr/>
        <w:t>Bentley</w:t>
      </w:r>
      <w:r>
        <w:rPr>
          <w:spacing w:val="-3"/>
        </w:rPr>
        <w:t> </w:t>
      </w:r>
      <w:r>
        <w:rPr/>
        <w:t>College,</w:t>
      </w:r>
      <w:r>
        <w:rPr>
          <w:spacing w:val="-3"/>
        </w:rPr>
        <w:t> </w:t>
      </w:r>
      <w:r>
        <w:rPr/>
        <w:t>175 Forest Street, Waltham, Massachusetts.</w:t>
      </w:r>
    </w:p>
    <w:p>
      <w:pPr>
        <w:pStyle w:val="BodyText"/>
        <w:ind w:left="219"/>
      </w:pPr>
      <w:r>
        <w:rPr/>
        <w:t>Activities</w:t>
      </w:r>
      <w:r>
        <w:rPr>
          <w:spacing w:val="-1"/>
        </w:rPr>
        <w:t> </w:t>
      </w:r>
      <w:r>
        <w:rPr/>
        <w:t>include:</w:t>
      </w:r>
      <w:r>
        <w:rPr>
          <w:spacing w:val="-5"/>
        </w:rPr>
        <w:t> </w:t>
      </w:r>
      <w:r>
        <w:rPr/>
        <w:t>senior</w:t>
      </w:r>
      <w:r>
        <w:rPr>
          <w:spacing w:val="-4"/>
        </w:rPr>
        <w:t> </w:t>
      </w:r>
      <w:r>
        <w:rPr/>
        <w:t>member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team,</w:t>
      </w:r>
      <w:r>
        <w:rPr>
          <w:spacing w:val="-3"/>
        </w:rPr>
        <w:t> </w:t>
      </w:r>
      <w:r>
        <w:rPr/>
        <w:t>supervising</w:t>
      </w:r>
      <w:r>
        <w:rPr>
          <w:spacing w:val="-3"/>
        </w:rPr>
        <w:t> </w:t>
      </w:r>
      <w:r>
        <w:rPr/>
        <w:t>six</w:t>
      </w:r>
      <w:r>
        <w:rPr>
          <w:spacing w:val="-3"/>
        </w:rPr>
        <w:t> </w:t>
      </w:r>
      <w:r>
        <w:rPr/>
        <w:t>graduate</w:t>
      </w:r>
      <w:r>
        <w:rPr>
          <w:spacing w:val="-3"/>
        </w:rPr>
        <w:t> </w:t>
      </w:r>
      <w:r>
        <w:rPr/>
        <w:t>assistants,</w:t>
      </w:r>
      <w:r>
        <w:rPr>
          <w:spacing w:val="-5"/>
        </w:rPr>
        <w:t> </w:t>
      </w:r>
      <w:r>
        <w:rPr/>
        <w:t>instructing faculty on quantitative and qualitative software and techniques through individual meetings and seminars, advising</w:t>
      </w:r>
      <w:r>
        <w:rPr>
          <w:spacing w:val="-3"/>
        </w:rPr>
        <w:t> </w:t>
      </w:r>
      <w:r>
        <w:rPr/>
        <w:t>on</w:t>
      </w:r>
      <w:r>
        <w:rPr>
          <w:spacing w:val="-5"/>
        </w:rPr>
        <w:t> </w:t>
      </w:r>
      <w:r>
        <w:rPr/>
        <w:t>survey</w:t>
      </w:r>
      <w:r>
        <w:rPr>
          <w:spacing w:val="-3"/>
        </w:rPr>
        <w:t> </w:t>
      </w:r>
      <w:r>
        <w:rPr/>
        <w:t>design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implementation,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providing</w:t>
      </w:r>
      <w:r>
        <w:rPr>
          <w:spacing w:val="-3"/>
        </w:rPr>
        <w:t> </w:t>
      </w:r>
      <w:r>
        <w:rPr/>
        <w:t>statistical</w:t>
      </w:r>
      <w:r>
        <w:rPr>
          <w:spacing w:val="-3"/>
        </w:rPr>
        <w:t> </w:t>
      </w:r>
      <w:r>
        <w:rPr/>
        <w:t>guidance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faculty</w:t>
      </w:r>
      <w:r>
        <w:rPr>
          <w:spacing w:val="-3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projects.</w:t>
      </w:r>
    </w:p>
    <w:p>
      <w:pPr>
        <w:pStyle w:val="BodyText"/>
        <w:spacing w:before="243"/>
        <w:ind w:left="219" w:right="202"/>
      </w:pPr>
      <w:r>
        <w:rPr>
          <w:i/>
        </w:rPr>
        <w:t>Statistical Analyst and SAS Programmer</w:t>
      </w:r>
      <w:r>
        <w:rPr/>
        <w:t>, August 1999 - April 2002. Center for Health, Quality, Outcomes &amp; Economics Research, Boston University School of Public Health and a Department of Veterans Affairs Health</w:t>
      </w:r>
      <w:r>
        <w:rPr>
          <w:spacing w:val="-3"/>
        </w:rPr>
        <w:t> </w:t>
      </w:r>
      <w:r>
        <w:rPr/>
        <w:t>Services</w:t>
      </w:r>
      <w:r>
        <w:rPr>
          <w:spacing w:val="-5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Development</w:t>
      </w:r>
      <w:r>
        <w:rPr>
          <w:spacing w:val="-3"/>
        </w:rPr>
        <w:t> </w:t>
      </w:r>
      <w:r>
        <w:rPr/>
        <w:t>Center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Excellence,</w:t>
      </w:r>
      <w:r>
        <w:rPr>
          <w:spacing w:val="-4"/>
        </w:rPr>
        <w:t> </w:t>
      </w:r>
      <w:r>
        <w:rPr/>
        <w:t>Edith</w:t>
      </w:r>
      <w:r>
        <w:rPr>
          <w:spacing w:val="-3"/>
        </w:rPr>
        <w:t> </w:t>
      </w:r>
      <w:r>
        <w:rPr/>
        <w:t>Nourse</w:t>
      </w:r>
      <w:r>
        <w:rPr>
          <w:spacing w:val="-5"/>
        </w:rPr>
        <w:t> </w:t>
      </w:r>
      <w:r>
        <w:rPr/>
        <w:t>Rogers</w:t>
      </w:r>
      <w:r>
        <w:rPr>
          <w:spacing w:val="-5"/>
        </w:rPr>
        <w:t> </w:t>
      </w:r>
      <w:r>
        <w:rPr/>
        <w:t>Memorial</w:t>
      </w:r>
      <w:r>
        <w:rPr>
          <w:spacing w:val="-4"/>
        </w:rPr>
        <w:t> </w:t>
      </w:r>
      <w:r>
        <w:rPr/>
        <w:t>Veterans Hospital, Bedford, Massachusetts.</w:t>
      </w:r>
    </w:p>
    <w:p>
      <w:pPr>
        <w:pStyle w:val="BodyText"/>
        <w:spacing w:before="2"/>
        <w:ind w:left="219"/>
      </w:pPr>
      <w:r>
        <w:rPr/>
        <w:t>Activities included: project management of funded research, data management using various medical, administrative</w:t>
      </w:r>
      <w:r>
        <w:rPr>
          <w:spacing w:val="-4"/>
        </w:rPr>
        <w:t> </w:t>
      </w:r>
      <w:r>
        <w:rPr/>
        <w:t>databases,</w:t>
      </w:r>
      <w:r>
        <w:rPr>
          <w:spacing w:val="-4"/>
        </w:rPr>
        <w:t> </w:t>
      </w:r>
      <w:r>
        <w:rPr/>
        <w:t>data</w:t>
      </w:r>
      <w:r>
        <w:rPr>
          <w:spacing w:val="-4"/>
        </w:rPr>
        <w:t> </w:t>
      </w:r>
      <w:r>
        <w:rPr/>
        <w:t>analysis,</w:t>
      </w:r>
      <w:r>
        <w:rPr>
          <w:spacing w:val="-4"/>
        </w:rPr>
        <w:t> </w:t>
      </w:r>
      <w:r>
        <w:rPr/>
        <w:t>statistical</w:t>
      </w:r>
      <w:r>
        <w:rPr>
          <w:spacing w:val="-4"/>
        </w:rPr>
        <w:t> </w:t>
      </w:r>
      <w:r>
        <w:rPr/>
        <w:t>consulting,</w:t>
      </w:r>
      <w:r>
        <w:rPr>
          <w:spacing w:val="-4"/>
        </w:rPr>
        <w:t> </w:t>
      </w:r>
      <w:r>
        <w:rPr/>
        <w:t>writing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presenting</w:t>
      </w:r>
      <w:r>
        <w:rPr>
          <w:spacing w:val="-4"/>
        </w:rPr>
        <w:t> </w:t>
      </w:r>
      <w:r>
        <w:rPr/>
        <w:t>grant-funded</w:t>
      </w:r>
      <w:r>
        <w:rPr>
          <w:spacing w:val="-3"/>
        </w:rPr>
        <w:t> </w:t>
      </w:r>
      <w:r>
        <w:rPr/>
        <w:t>research.</w:t>
      </w:r>
    </w:p>
    <w:p>
      <w:pPr>
        <w:pStyle w:val="BodyText"/>
        <w:spacing w:before="7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913979</wp:posOffset>
                </wp:positionH>
                <wp:positionV relativeFrom="paragraph">
                  <wp:posOffset>134106</wp:posOffset>
                </wp:positionV>
                <wp:extent cx="565848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66881pt;margin-top:10.559584pt;width:445.55pt;height:.1pt;mso-position-horizontal-relative:page;mso-position-vertical-relative:paragraph;z-index:-15725056;mso-wrap-distance-left:0;mso-wrap-distance-right:0" id="docshape7" coordorigin="1439,211" coordsize="8911,0" path="m1439,211l10350,211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bookmarkStart w:name="Community Service" w:id="4"/>
      <w:bookmarkEnd w:id="4"/>
      <w:r>
        <w:rPr>
          <w:b w:val="0"/>
        </w:rPr>
      </w:r>
      <w:r>
        <w:rPr/>
        <w:t>Community</w:t>
      </w:r>
      <w:r>
        <w:rPr>
          <w:spacing w:val="-7"/>
        </w:rPr>
        <w:t> </w:t>
      </w:r>
      <w:r>
        <w:rPr>
          <w:spacing w:val="-2"/>
        </w:rPr>
        <w:t>Service</w:t>
      </w:r>
    </w:p>
    <w:p>
      <w:pPr>
        <w:pStyle w:val="BodyText"/>
        <w:ind w:left="219" w:right="202"/>
      </w:pPr>
      <w:r>
        <w:rPr/>
        <w:t>Member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Guest</w:t>
      </w:r>
      <w:r>
        <w:rPr>
          <w:spacing w:val="-3"/>
        </w:rPr>
        <w:t> </w:t>
      </w:r>
      <w:r>
        <w:rPr/>
        <w:t>Speaker</w:t>
      </w:r>
      <w:r>
        <w:rPr>
          <w:spacing w:val="-5"/>
        </w:rPr>
        <w:t> </w:t>
      </w:r>
      <w:r>
        <w:rPr/>
        <w:t>at</w:t>
      </w:r>
      <w:r>
        <w:rPr>
          <w:spacing w:val="-3"/>
        </w:rPr>
        <w:t> </w:t>
      </w:r>
      <w:r>
        <w:rPr/>
        <w:t>Community</w:t>
      </w:r>
      <w:r>
        <w:rPr>
          <w:spacing w:val="-4"/>
        </w:rPr>
        <w:t> </w:t>
      </w:r>
      <w:r>
        <w:rPr/>
        <w:t>Education</w:t>
      </w:r>
      <w:r>
        <w:rPr>
          <w:spacing w:val="-3"/>
        </w:rPr>
        <w:t> </w:t>
      </w:r>
      <w:r>
        <w:rPr/>
        <w:t>Events,</w:t>
      </w:r>
      <w:r>
        <w:rPr>
          <w:spacing w:val="-4"/>
        </w:rPr>
        <w:t> </w:t>
      </w:r>
      <w:r>
        <w:rPr/>
        <w:t>Fibromyalgia</w:t>
      </w:r>
      <w:r>
        <w:rPr>
          <w:spacing w:val="-4"/>
        </w:rPr>
        <w:t> </w:t>
      </w:r>
      <w:r>
        <w:rPr/>
        <w:t>&amp;</w:t>
      </w:r>
      <w:r>
        <w:rPr>
          <w:spacing w:val="-4"/>
        </w:rPr>
        <w:t> </w:t>
      </w:r>
      <w:r>
        <w:rPr/>
        <w:t>Chronic</w:t>
      </w:r>
      <w:r>
        <w:rPr>
          <w:spacing w:val="-4"/>
        </w:rPr>
        <w:t> </w:t>
      </w:r>
      <w:r>
        <w:rPr/>
        <w:t>Pain</w:t>
      </w:r>
      <w:r>
        <w:rPr>
          <w:spacing w:val="-3"/>
        </w:rPr>
        <w:t> </w:t>
      </w:r>
      <w:r>
        <w:rPr/>
        <w:t>Center, California State University, Fullerton, January 2010 – present.</w:t>
      </w:r>
    </w:p>
    <w:p>
      <w:pPr>
        <w:pStyle w:val="BodyText"/>
        <w:spacing w:before="30"/>
      </w:pPr>
    </w:p>
    <w:p>
      <w:pPr>
        <w:pStyle w:val="BodyText"/>
        <w:ind w:left="219" w:right="202"/>
      </w:pPr>
      <w:r>
        <w:rPr/>
        <w:t>Safe</w:t>
      </w:r>
      <w:r>
        <w:rPr>
          <w:spacing w:val="-3"/>
        </w:rPr>
        <w:t> </w:t>
      </w:r>
      <w:r>
        <w:rPr/>
        <w:t>Space</w:t>
      </w:r>
      <w:r>
        <w:rPr>
          <w:spacing w:val="-3"/>
        </w:rPr>
        <w:t> </w:t>
      </w:r>
      <w:r>
        <w:rPr/>
        <w:t>Ally,</w:t>
      </w:r>
      <w:r>
        <w:rPr>
          <w:spacing w:val="-3"/>
        </w:rPr>
        <w:t> </w:t>
      </w:r>
      <w:r>
        <w:rPr/>
        <w:t>Fall</w:t>
      </w:r>
      <w:r>
        <w:rPr>
          <w:spacing w:val="-3"/>
        </w:rPr>
        <w:t> </w:t>
      </w:r>
      <w:r>
        <w:rPr/>
        <w:t>2010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present,</w:t>
      </w:r>
      <w:r>
        <w:rPr>
          <w:spacing w:val="-5"/>
        </w:rPr>
        <w:t> </w:t>
      </w:r>
      <w:r>
        <w:rPr/>
        <w:t>Multicultural</w:t>
      </w:r>
      <w:r>
        <w:rPr>
          <w:spacing w:val="-3"/>
        </w:rPr>
        <w:t> </w:t>
      </w:r>
      <w:r>
        <w:rPr/>
        <w:t>Leadership</w:t>
      </w:r>
      <w:r>
        <w:rPr>
          <w:spacing w:val="-5"/>
        </w:rPr>
        <w:t> </w:t>
      </w:r>
      <w:r>
        <w:rPr/>
        <w:t>Center,</w:t>
      </w:r>
      <w:r>
        <w:rPr>
          <w:spacing w:val="-3"/>
        </w:rPr>
        <w:t> </w:t>
      </w:r>
      <w:r>
        <w:rPr/>
        <w:t>Dean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Students</w:t>
      </w:r>
      <w:r>
        <w:rPr>
          <w:spacing w:val="-4"/>
        </w:rPr>
        <w:t> </w:t>
      </w:r>
      <w:r>
        <w:rPr/>
        <w:t>Office,</w:t>
      </w:r>
      <w:r>
        <w:rPr>
          <w:spacing w:val="-3"/>
        </w:rPr>
        <w:t> </w:t>
      </w:r>
      <w:r>
        <w:rPr/>
        <w:t>California State University, Fullerton.</w:t>
      </w:r>
    </w:p>
    <w:p>
      <w:pPr>
        <w:pStyle w:val="BodyText"/>
        <w:spacing w:before="31"/>
      </w:pPr>
    </w:p>
    <w:p>
      <w:pPr>
        <w:pStyle w:val="BodyText"/>
        <w:ind w:left="219"/>
      </w:pPr>
      <w:r>
        <w:rPr/>
        <w:t>Quoted in articles for </w:t>
      </w:r>
      <w:r>
        <w:rPr>
          <w:i/>
        </w:rPr>
        <w:t>The Daily Titan</w:t>
      </w:r>
      <w:r>
        <w:rPr/>
        <w:t>, including “The Impact of Social Media,” (May 2010), “Study Buddy” (November</w:t>
      </w:r>
      <w:r>
        <w:rPr>
          <w:spacing w:val="-4"/>
        </w:rPr>
        <w:t> </w:t>
      </w:r>
      <w:r>
        <w:rPr/>
        <w:t>2010)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“Hidden</w:t>
      </w:r>
      <w:r>
        <w:rPr>
          <w:spacing w:val="-2"/>
        </w:rPr>
        <w:t> </w:t>
      </w:r>
      <w:r>
        <w:rPr/>
        <w:t>Dangers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Texting</w:t>
      </w:r>
      <w:r>
        <w:rPr>
          <w:spacing w:val="-3"/>
        </w:rPr>
        <w:t> </w:t>
      </w:r>
      <w:r>
        <w:rPr/>
        <w:t>While</w:t>
      </w:r>
      <w:r>
        <w:rPr>
          <w:spacing w:val="-3"/>
        </w:rPr>
        <w:t> </w:t>
      </w:r>
      <w:r>
        <w:rPr/>
        <w:t>Driving”</w:t>
      </w:r>
      <w:r>
        <w:rPr>
          <w:spacing w:val="-3"/>
        </w:rPr>
        <w:t> </w:t>
      </w:r>
      <w:r>
        <w:rPr/>
        <w:t>(December</w:t>
      </w:r>
      <w:r>
        <w:rPr>
          <w:spacing w:val="-2"/>
        </w:rPr>
        <w:t> </w:t>
      </w:r>
      <w:r>
        <w:rPr/>
        <w:t>2010)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i/>
        </w:rPr>
        <w:t>Orange</w:t>
      </w:r>
      <w:r>
        <w:rPr>
          <w:i/>
          <w:spacing w:val="-4"/>
        </w:rPr>
        <w:t> </w:t>
      </w:r>
      <w:r>
        <w:rPr>
          <w:i/>
        </w:rPr>
        <w:t>County</w:t>
      </w:r>
      <w:r>
        <w:rPr>
          <w:i/>
        </w:rPr>
        <w:t> Register </w:t>
      </w:r>
      <w:r>
        <w:rPr/>
        <w:t>“Want to Date a Hero?” (December 2008).</w:t>
      </w:r>
    </w:p>
    <w:p>
      <w:pPr>
        <w:pStyle w:val="BodyText"/>
        <w:spacing w:before="16"/>
      </w:pPr>
    </w:p>
    <w:p>
      <w:pPr>
        <w:pStyle w:val="BodyText"/>
        <w:ind w:left="219"/>
        <w:jc w:val="both"/>
      </w:pPr>
      <w:r>
        <w:rPr/>
        <w:t>Co-organizer,</w:t>
      </w:r>
      <w:r>
        <w:rPr>
          <w:spacing w:val="-8"/>
        </w:rPr>
        <w:t> </w:t>
      </w:r>
      <w:r>
        <w:rPr/>
        <w:t>“Legally</w:t>
      </w:r>
      <w:r>
        <w:rPr>
          <w:spacing w:val="-5"/>
        </w:rPr>
        <w:t> </w:t>
      </w:r>
      <w:r>
        <w:rPr/>
        <w:t>Stoned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California:</w:t>
      </w:r>
      <w:r>
        <w:rPr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informational</w:t>
      </w:r>
      <w:r>
        <w:rPr>
          <w:spacing w:val="-5"/>
        </w:rPr>
        <w:t> </w:t>
      </w:r>
      <w:r>
        <w:rPr/>
        <w:t>panel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leading</w:t>
      </w:r>
      <w:r>
        <w:rPr>
          <w:spacing w:val="-5"/>
        </w:rPr>
        <w:t> </w:t>
      </w:r>
      <w:r>
        <w:rPr/>
        <w:t>experts</w:t>
      </w:r>
      <w:r>
        <w:rPr>
          <w:spacing w:val="-6"/>
        </w:rPr>
        <w:t> </w:t>
      </w:r>
      <w:r>
        <w:rPr/>
        <w:t>discussing</w:t>
      </w:r>
      <w:r>
        <w:rPr>
          <w:spacing w:val="-7"/>
        </w:rPr>
        <w:t> </w:t>
      </w:r>
      <w:r>
        <w:rPr/>
        <w:t>Prop</w:t>
      </w:r>
      <w:r>
        <w:rPr>
          <w:spacing w:val="-7"/>
        </w:rPr>
        <w:t> </w:t>
      </w:r>
      <w:r>
        <w:rPr>
          <w:spacing w:val="-5"/>
        </w:rPr>
        <w:t>19:</w:t>
      </w:r>
    </w:p>
    <w:p>
      <w:pPr>
        <w:spacing w:after="0"/>
        <w:jc w:val="both"/>
        <w:sectPr>
          <w:pgSz w:w="12240" w:h="15840"/>
          <w:pgMar w:top="1600" w:bottom="280" w:left="1220" w:right="1320"/>
        </w:sectPr>
      </w:pPr>
    </w:p>
    <w:p>
      <w:pPr>
        <w:pStyle w:val="BodyText"/>
        <w:spacing w:before="80"/>
        <w:ind w:left="220"/>
      </w:pPr>
      <w:r>
        <w:rPr/>
        <w:t>The</w:t>
      </w:r>
      <w:r>
        <w:rPr>
          <w:spacing w:val="-7"/>
        </w:rPr>
        <w:t> </w:t>
      </w:r>
      <w:r>
        <w:rPr/>
        <w:t>Regulate,</w:t>
      </w:r>
      <w:r>
        <w:rPr>
          <w:spacing w:val="-5"/>
        </w:rPr>
        <w:t> </w:t>
      </w:r>
      <w:r>
        <w:rPr/>
        <w:t>Control,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Tax</w:t>
      </w:r>
      <w:r>
        <w:rPr>
          <w:spacing w:val="-5"/>
        </w:rPr>
        <w:t> </w:t>
      </w:r>
      <w:r>
        <w:rPr/>
        <w:t>Cannabis</w:t>
      </w:r>
      <w:r>
        <w:rPr>
          <w:spacing w:val="-3"/>
        </w:rPr>
        <w:t> </w:t>
      </w:r>
      <w:r>
        <w:rPr/>
        <w:t>Act”</w:t>
      </w:r>
      <w:r>
        <w:rPr>
          <w:spacing w:val="-5"/>
        </w:rPr>
        <w:t> </w:t>
      </w:r>
      <w:r>
        <w:rPr/>
        <w:t>October</w:t>
      </w:r>
      <w:r>
        <w:rPr>
          <w:spacing w:val="-6"/>
        </w:rPr>
        <w:t> </w:t>
      </w:r>
      <w:r>
        <w:rPr/>
        <w:t>2010,</w:t>
      </w:r>
      <w:r>
        <w:rPr>
          <w:spacing w:val="-4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University</w:t>
      </w:r>
      <w:r>
        <w:rPr>
          <w:spacing w:val="-6"/>
        </w:rPr>
        <w:t> </w:t>
      </w:r>
      <w:r>
        <w:rPr>
          <w:spacing w:val="-2"/>
        </w:rPr>
        <w:t>Fullerton.</w:t>
      </w:r>
    </w:p>
    <w:p>
      <w:pPr>
        <w:pStyle w:val="BodyText"/>
        <w:spacing w:before="247"/>
        <w:ind w:left="220" w:right="202"/>
      </w:pPr>
      <w:r>
        <w:rPr/>
        <w:t>Speaker,</w:t>
      </w:r>
      <w:r>
        <w:rPr>
          <w:spacing w:val="-4"/>
        </w:rPr>
        <w:t> </w:t>
      </w:r>
      <w:r>
        <w:rPr/>
        <w:t>Resident</w:t>
      </w:r>
      <w:r>
        <w:rPr>
          <w:spacing w:val="-3"/>
        </w:rPr>
        <w:t> </w:t>
      </w:r>
      <w:r>
        <w:rPr/>
        <w:t>Advisor</w:t>
      </w:r>
      <w:r>
        <w:rPr>
          <w:spacing w:val="-3"/>
        </w:rPr>
        <w:t> </w:t>
      </w:r>
      <w:r>
        <w:rPr/>
        <w:t>Educational</w:t>
      </w:r>
      <w:r>
        <w:rPr>
          <w:spacing w:val="-4"/>
        </w:rPr>
        <w:t> </w:t>
      </w:r>
      <w:r>
        <w:rPr/>
        <w:t>Workshop</w:t>
      </w:r>
      <w:r>
        <w:rPr>
          <w:spacing w:val="-3"/>
        </w:rPr>
        <w:t> </w:t>
      </w:r>
      <w:r>
        <w:rPr/>
        <w:t>Series,</w:t>
      </w:r>
      <w:r>
        <w:rPr>
          <w:spacing w:val="-6"/>
        </w:rPr>
        <w:t> </w:t>
      </w:r>
      <w:r>
        <w:rPr/>
        <w:t>Cypress</w:t>
      </w:r>
      <w:r>
        <w:rPr>
          <w:spacing w:val="-2"/>
        </w:rPr>
        <w:t> </w:t>
      </w:r>
      <w:r>
        <w:rPr/>
        <w:t>Conference</w:t>
      </w:r>
      <w:r>
        <w:rPr>
          <w:spacing w:val="-6"/>
        </w:rPr>
        <w:t> </w:t>
      </w:r>
      <w:r>
        <w:rPr/>
        <w:t>Room,</w:t>
      </w:r>
      <w:r>
        <w:rPr>
          <w:spacing w:val="-6"/>
        </w:rPr>
        <w:t> </w:t>
      </w:r>
      <w:r>
        <w:rPr/>
        <w:t>Dormitories</w:t>
      </w:r>
      <w:r>
        <w:rPr>
          <w:spacing w:val="-2"/>
        </w:rPr>
        <w:t> </w:t>
      </w:r>
      <w:r>
        <w:rPr/>
        <w:t>at California State University, Fullerton, May 2009.</w:t>
      </w:r>
    </w:p>
    <w:p>
      <w:pPr>
        <w:pStyle w:val="BodyText"/>
        <w:spacing w:before="1"/>
      </w:pPr>
    </w:p>
    <w:p>
      <w:pPr>
        <w:pStyle w:val="BodyText"/>
        <w:ind w:left="219" w:right="145"/>
      </w:pPr>
      <w:r>
        <w:rPr/>
        <w:t>Honored</w:t>
      </w:r>
      <w:r>
        <w:rPr>
          <w:spacing w:val="-5"/>
        </w:rPr>
        <w:t> </w:t>
      </w:r>
      <w:r>
        <w:rPr/>
        <w:t>Speaker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Guest,</w:t>
      </w:r>
      <w:r>
        <w:rPr>
          <w:spacing w:val="-3"/>
        </w:rPr>
        <w:t> </w:t>
      </w:r>
      <w:r>
        <w:rPr/>
        <w:t>Gamma</w:t>
      </w:r>
      <w:r>
        <w:rPr>
          <w:spacing w:val="-3"/>
        </w:rPr>
        <w:t> </w:t>
      </w:r>
      <w:r>
        <w:rPr/>
        <w:t>Phi</w:t>
      </w:r>
      <w:r>
        <w:rPr>
          <w:spacing w:val="-5"/>
        </w:rPr>
        <w:t> </w:t>
      </w:r>
      <w:r>
        <w:rPr/>
        <w:t>Beta</w:t>
      </w:r>
      <w:r>
        <w:rPr>
          <w:spacing w:val="-3"/>
        </w:rPr>
        <w:t> </w:t>
      </w:r>
      <w:r>
        <w:rPr/>
        <w:t>Sorority,</w:t>
      </w:r>
      <w:r>
        <w:rPr>
          <w:spacing w:val="-3"/>
        </w:rPr>
        <w:t> </w:t>
      </w:r>
      <w:r>
        <w:rPr/>
        <w:t>Biennial</w:t>
      </w:r>
      <w:r>
        <w:rPr>
          <w:spacing w:val="-3"/>
        </w:rPr>
        <w:t> </w:t>
      </w:r>
      <w:r>
        <w:rPr/>
        <w:t>Scholarship</w:t>
      </w:r>
      <w:r>
        <w:rPr>
          <w:spacing w:val="-5"/>
        </w:rPr>
        <w:t> </w:t>
      </w:r>
      <w:r>
        <w:rPr/>
        <w:t>Dinner,</w:t>
      </w:r>
      <w:r>
        <w:rPr>
          <w:spacing w:val="-5"/>
        </w:rPr>
        <w:t> </w:t>
      </w:r>
      <w:r>
        <w:rPr/>
        <w:t>Fullerton,</w:t>
      </w:r>
      <w:r>
        <w:rPr>
          <w:spacing w:val="-3"/>
        </w:rPr>
        <w:t> </w:t>
      </w:r>
      <w:r>
        <w:rPr/>
        <w:t>California, November 2008.</w:t>
      </w:r>
    </w:p>
    <w:p>
      <w:pPr>
        <w:pStyle w:val="BodyText"/>
        <w:spacing w:before="7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914400</wp:posOffset>
                </wp:positionH>
                <wp:positionV relativeFrom="paragraph">
                  <wp:posOffset>133985</wp:posOffset>
                </wp:positionV>
                <wp:extent cx="565848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0.55pt;width:445.55pt;height:.1pt;mso-position-horizontal-relative:page;mso-position-vertical-relative:paragraph;z-index:-15724544;mso-wrap-distance-left:0;mso-wrap-distance-right:0" id="docshape8" coordorigin="1440,211" coordsize="8911,0" path="m1440,211l10351,211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2240" w:h="15840"/>
      <w:pgMar w:top="1360" w:bottom="280" w:left="12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40" w:hanging="361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48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aramond" w:hAnsi="Garamond" w:eastAsia="Garamond" w:cs="Garamon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aramond" w:hAnsi="Garamond" w:eastAsia="Garamond" w:cs="Garamond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0" w:line="247" w:lineRule="exact"/>
      <w:ind w:left="219"/>
      <w:outlineLvl w:val="1"/>
    </w:pPr>
    <w:rPr>
      <w:rFonts w:ascii="Garamond" w:hAnsi="Garamond" w:eastAsia="Garamond" w:cs="Garamon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46"/>
      <w:ind w:left="939" w:right="114" w:hanging="360"/>
    </w:pPr>
    <w:rPr>
      <w:rFonts w:ascii="Garamond" w:hAnsi="Garamond" w:eastAsia="Garamond" w:cs="Garamond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Garamond" w:hAnsi="Garamond" w:eastAsia="Garamond" w:cs="Garamon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rakovski@fullerton.ed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Bentley College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Bentley College</dc:creator>
  <dc:title>CURRICULUM VITAE</dc:title>
  <dcterms:created xsi:type="dcterms:W3CDTF">2026-09-28T22:16:10Z</dcterms:created>
  <dcterms:modified xsi:type="dcterms:W3CDTF">2026-09-28T22:16:10Z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D:20120322194644</vt:lpwstr>
  </property>
</Properties>
</file>